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72" w:rsidRPr="005B3FE4" w:rsidRDefault="00C27672" w:rsidP="00C27672">
      <w:pPr>
        <w:jc w:val="center"/>
        <w:rPr>
          <w:rFonts w:ascii="Times New Roman" w:eastAsia="Times New Roman" w:hAnsi="Times New Roman" w:cs="Times New Roman"/>
          <w:b/>
          <w:sz w:val="24"/>
          <w:szCs w:val="24"/>
          <w:lang w:val="kk-KZ"/>
        </w:rPr>
      </w:pPr>
      <w:r w:rsidRPr="005B3FE4">
        <w:rPr>
          <w:rFonts w:ascii="Times New Roman" w:eastAsia="Times New Roman" w:hAnsi="Times New Roman" w:cs="Times New Roman"/>
          <w:b/>
          <w:sz w:val="24"/>
          <w:szCs w:val="24"/>
          <w:lang w:val="kk-KZ"/>
        </w:rPr>
        <w:t>ӘЛ- ФАРАБИ АТЫНДАҒЫ ҚАЗАҚ ҰЛТТЫҚ УНИВЕРСИТЕТІ</w:t>
      </w:r>
    </w:p>
    <w:p w:rsidR="00C27672" w:rsidRPr="005B3FE4" w:rsidRDefault="00C27672" w:rsidP="00C27672">
      <w:pPr>
        <w:jc w:val="center"/>
        <w:rPr>
          <w:rFonts w:ascii="Times New Roman" w:eastAsia="Times New Roman" w:hAnsi="Times New Roman" w:cs="Times New Roman"/>
          <w:sz w:val="24"/>
          <w:szCs w:val="24"/>
          <w:lang w:val="kk-KZ"/>
        </w:rPr>
      </w:pPr>
    </w:p>
    <w:p w:rsidR="00C27672" w:rsidRPr="00262667" w:rsidRDefault="00C27672" w:rsidP="00C27672">
      <w:pPr>
        <w:jc w:val="center"/>
        <w:rPr>
          <w:rFonts w:ascii="Times New Roman" w:eastAsia="Times New Roman" w:hAnsi="Times New Roman" w:cs="Times New Roman"/>
          <w:b/>
          <w:sz w:val="24"/>
          <w:szCs w:val="24"/>
        </w:rPr>
      </w:pPr>
      <w:r w:rsidRPr="005B3FE4">
        <w:rPr>
          <w:rFonts w:ascii="Times New Roman" w:eastAsia="Times New Roman" w:hAnsi="Times New Roman" w:cs="Times New Roman"/>
          <w:b/>
          <w:sz w:val="24"/>
          <w:szCs w:val="24"/>
          <w:lang w:val="kk-KZ"/>
        </w:rPr>
        <w:t>Биология және биотехнология факультеті</w:t>
      </w:r>
    </w:p>
    <w:p w:rsidR="00C27672" w:rsidRPr="00262667" w:rsidRDefault="00C27672" w:rsidP="00C27672">
      <w:pPr>
        <w:jc w:val="center"/>
        <w:rPr>
          <w:rFonts w:ascii="Times New Roman" w:eastAsia="Times New Roman" w:hAnsi="Times New Roman" w:cs="Times New Roman"/>
          <w:b/>
          <w:sz w:val="24"/>
          <w:szCs w:val="24"/>
        </w:rPr>
      </w:pPr>
      <w:r w:rsidRPr="005B3FE4">
        <w:rPr>
          <w:rFonts w:ascii="Times New Roman" w:eastAsia="Times New Roman" w:hAnsi="Times New Roman" w:cs="Times New Roman"/>
          <w:b/>
          <w:sz w:val="24"/>
          <w:szCs w:val="24"/>
          <w:lang w:val="kk-KZ"/>
        </w:rPr>
        <w:t>Биоалуантүрлілік және биоресурстар кафедрасы</w:t>
      </w:r>
    </w:p>
    <w:p w:rsidR="00C27672" w:rsidRPr="00262667" w:rsidRDefault="00C27672" w:rsidP="00C27672">
      <w:pPr>
        <w:rPr>
          <w:rFonts w:ascii="Times New Roman" w:eastAsia="Times New Roman" w:hAnsi="Times New Roman" w:cs="Times New Roman"/>
          <w:b/>
          <w:bCs/>
          <w:sz w:val="24"/>
          <w:szCs w:val="24"/>
        </w:rPr>
      </w:pPr>
    </w:p>
    <w:p w:rsidR="00C27672" w:rsidRPr="00262667" w:rsidRDefault="00C27672" w:rsidP="00C27672">
      <w:pPr>
        <w:rPr>
          <w:rFonts w:ascii="Times New Roman" w:eastAsia="Times New Roman" w:hAnsi="Times New Roman" w:cs="Times New Roman"/>
          <w:b/>
          <w:bCs/>
          <w:sz w:val="24"/>
          <w:szCs w:val="24"/>
        </w:rPr>
      </w:pPr>
    </w:p>
    <w:p w:rsidR="00C27672" w:rsidRPr="005B3FE4" w:rsidRDefault="00C27672" w:rsidP="00C27672">
      <w:pPr>
        <w:jc w:val="center"/>
        <w:rPr>
          <w:rFonts w:ascii="Times New Roman" w:hAnsi="Times New Roman" w:cs="Times New Roman"/>
          <w:b/>
          <w:bCs/>
          <w:sz w:val="24"/>
          <w:szCs w:val="24"/>
          <w:u w:val="single"/>
          <w:lang w:val="kk-KZ"/>
        </w:rPr>
      </w:pPr>
      <w:r w:rsidRPr="005B3FE4">
        <w:rPr>
          <w:rFonts w:ascii="Times New Roman" w:hAnsi="Times New Roman" w:cs="Times New Roman"/>
          <w:b/>
          <w:sz w:val="24"/>
          <w:szCs w:val="24"/>
          <w:lang w:val="kk-KZ"/>
        </w:rPr>
        <w:t>ПӘН БОЙЫНША ҚОРЫТЫНДЫ ЕМТИХАН БАҒДАРЛАМАСЫ</w:t>
      </w:r>
    </w:p>
    <w:p w:rsidR="00C27672" w:rsidRPr="00C27672" w:rsidRDefault="00C27672" w:rsidP="00C27672">
      <w:pPr>
        <w:tabs>
          <w:tab w:val="center" w:pos="4677"/>
          <w:tab w:val="left" w:pos="7185"/>
        </w:tabs>
        <w:autoSpaceDE w:val="0"/>
        <w:autoSpaceDN w:val="0"/>
        <w:adjustRightInd w:val="0"/>
        <w:spacing w:line="240" w:lineRule="auto"/>
        <w:jc w:val="center"/>
        <w:rPr>
          <w:rFonts w:ascii="Times New Roman" w:eastAsia="Times New Roman" w:hAnsi="Times New Roman" w:cs="Times New Roman"/>
          <w:color w:val="000000"/>
          <w:sz w:val="24"/>
          <w:szCs w:val="24"/>
        </w:rPr>
      </w:pPr>
    </w:p>
    <w:p w:rsidR="00C27672" w:rsidRPr="00C27672" w:rsidRDefault="00C27672" w:rsidP="00C27672">
      <w:pPr>
        <w:tabs>
          <w:tab w:val="center" w:pos="4677"/>
          <w:tab w:val="left" w:pos="7185"/>
        </w:tabs>
        <w:autoSpaceDE w:val="0"/>
        <w:autoSpaceDN w:val="0"/>
        <w:adjustRightInd w:val="0"/>
        <w:spacing w:line="240" w:lineRule="auto"/>
        <w:jc w:val="center"/>
        <w:rPr>
          <w:rFonts w:ascii="Times New Roman" w:eastAsia="Times New Roman" w:hAnsi="Times New Roman" w:cs="Times New Roman"/>
          <w:color w:val="000000"/>
          <w:sz w:val="24"/>
          <w:szCs w:val="24"/>
        </w:rPr>
      </w:pPr>
    </w:p>
    <w:p w:rsidR="00612A13" w:rsidRPr="00612A13" w:rsidRDefault="00612A13" w:rsidP="00612A13">
      <w:pPr>
        <w:spacing w:line="240" w:lineRule="auto"/>
        <w:jc w:val="center"/>
        <w:rPr>
          <w:rFonts w:ascii="Times New Roman" w:hAnsi="Times New Roman" w:cs="Times New Roman"/>
          <w:b/>
          <w:sz w:val="24"/>
          <w:szCs w:val="24"/>
        </w:rPr>
      </w:pPr>
      <w:r w:rsidRPr="008829DF">
        <w:rPr>
          <w:rFonts w:ascii="Times New Roman" w:hAnsi="Times New Roman" w:cs="Times New Roman"/>
          <w:b/>
          <w:sz w:val="24"/>
          <w:szCs w:val="24"/>
          <w:lang w:val="kk-KZ"/>
        </w:rPr>
        <w:t>«</w:t>
      </w:r>
      <w:r w:rsidR="006C289F">
        <w:rPr>
          <w:rFonts w:ascii="Times New Roman" w:hAnsi="Times New Roman" w:cs="Times New Roman"/>
          <w:b/>
          <w:sz w:val="24"/>
          <w:szCs w:val="24"/>
          <w:lang w:val="kk-KZ"/>
        </w:rPr>
        <w:t>Emb3302</w:t>
      </w:r>
      <w:r>
        <w:rPr>
          <w:rFonts w:ascii="Times New Roman" w:hAnsi="Times New Roman" w:cs="Times New Roman"/>
          <w:b/>
          <w:sz w:val="24"/>
          <w:szCs w:val="24"/>
          <w:lang w:val="kk-KZ"/>
        </w:rPr>
        <w:t xml:space="preserve">- </w:t>
      </w:r>
      <w:r w:rsidR="006C289F">
        <w:rPr>
          <w:rFonts w:ascii="Times New Roman" w:hAnsi="Times New Roman" w:cs="Times New Roman"/>
          <w:b/>
          <w:sz w:val="24"/>
          <w:szCs w:val="24"/>
          <w:lang w:val="kk-KZ"/>
        </w:rPr>
        <w:t>Эмбриология</w:t>
      </w:r>
      <w:r>
        <w:rPr>
          <w:rFonts w:ascii="Times New Roman" w:hAnsi="Times New Roman" w:cs="Times New Roman"/>
          <w:b/>
          <w:sz w:val="24"/>
          <w:szCs w:val="24"/>
          <w:lang w:val="kk-KZ"/>
        </w:rPr>
        <w:t>»</w:t>
      </w:r>
    </w:p>
    <w:p w:rsidR="006C289F" w:rsidRPr="006C289F" w:rsidRDefault="006C289F" w:rsidP="006C289F">
      <w:pPr>
        <w:shd w:val="clear" w:color="auto" w:fill="FFFFFF"/>
        <w:spacing w:after="0" w:line="240" w:lineRule="auto"/>
        <w:jc w:val="center"/>
        <w:rPr>
          <w:rFonts w:ascii="Times New Roman" w:hAnsi="Times New Roman" w:cs="Times New Roman"/>
          <w:b/>
          <w:sz w:val="24"/>
          <w:szCs w:val="24"/>
          <w:lang w:val="kk-KZ"/>
        </w:rPr>
      </w:pPr>
      <w:r w:rsidRPr="006C289F">
        <w:rPr>
          <w:rFonts w:ascii="Times New Roman" w:hAnsi="Times New Roman" w:cs="Times New Roman"/>
          <w:b/>
          <w:sz w:val="24"/>
          <w:szCs w:val="24"/>
          <w:lang w:val="kk-KZ"/>
        </w:rPr>
        <w:t>«</w:t>
      </w:r>
      <w:r w:rsidRPr="006C289F">
        <w:rPr>
          <w:rFonts w:ascii="Times New Roman" w:hAnsi="Times New Roman" w:cs="Times New Roman"/>
          <w:b/>
          <w:sz w:val="24"/>
          <w:szCs w:val="24"/>
        </w:rPr>
        <w:t>6В</w:t>
      </w:r>
      <w:r w:rsidRPr="006C289F">
        <w:rPr>
          <w:rFonts w:ascii="Times New Roman" w:hAnsi="Times New Roman" w:cs="Times New Roman"/>
          <w:b/>
          <w:sz w:val="24"/>
          <w:szCs w:val="24"/>
          <w:lang w:val="kk-KZ"/>
        </w:rPr>
        <w:t>05105 -Генетика» мамандығы</w:t>
      </w:r>
    </w:p>
    <w:p w:rsidR="00C27672" w:rsidRPr="005B3FE4" w:rsidRDefault="00C27672" w:rsidP="00C27672">
      <w:pPr>
        <w:shd w:val="clear" w:color="auto" w:fill="FFFFFF"/>
        <w:spacing w:after="0" w:line="240" w:lineRule="auto"/>
        <w:jc w:val="center"/>
        <w:rPr>
          <w:rFonts w:ascii="Times New Roman" w:hAnsi="Times New Roman"/>
          <w:b/>
          <w:bCs/>
          <w:sz w:val="24"/>
          <w:szCs w:val="24"/>
          <w:lang w:val="kk-KZ"/>
        </w:rPr>
      </w:pPr>
      <w:r w:rsidRPr="005B3FE4">
        <w:rPr>
          <w:rFonts w:ascii="Times New Roman" w:hAnsi="Times New Roman"/>
          <w:b/>
          <w:bCs/>
          <w:sz w:val="24"/>
          <w:szCs w:val="24"/>
          <w:lang w:val="kk-KZ"/>
        </w:rPr>
        <w:t>БП: таңдау компоненті</w:t>
      </w:r>
    </w:p>
    <w:p w:rsidR="00C27672" w:rsidRPr="005B3FE4" w:rsidRDefault="00C27672" w:rsidP="00C27672">
      <w:pPr>
        <w:spacing w:after="0" w:line="240" w:lineRule="auto"/>
        <w:rPr>
          <w:rFonts w:ascii="Times New Roman" w:hAnsi="Times New Roman" w:cs="Times New Roman"/>
          <w:b/>
          <w:sz w:val="24"/>
          <w:szCs w:val="24"/>
          <w:lang w:val="kk-KZ"/>
        </w:rPr>
      </w:pPr>
    </w:p>
    <w:p w:rsidR="00C27672" w:rsidRPr="00612A13" w:rsidRDefault="00C27672" w:rsidP="00C27672">
      <w:pPr>
        <w:shd w:val="clear" w:color="auto" w:fill="FFFFFF"/>
        <w:spacing w:after="0" w:line="240" w:lineRule="auto"/>
        <w:jc w:val="center"/>
        <w:rPr>
          <w:rFonts w:ascii="Times New Roman" w:hAnsi="Times New Roman"/>
          <w:bCs/>
          <w:sz w:val="24"/>
          <w:szCs w:val="24"/>
        </w:rPr>
      </w:pPr>
      <w:r w:rsidRPr="005B3FE4">
        <w:rPr>
          <w:rFonts w:ascii="Times New Roman" w:hAnsi="Times New Roman"/>
          <w:bCs/>
          <w:sz w:val="24"/>
          <w:szCs w:val="24"/>
          <w:lang w:val="kk-KZ"/>
        </w:rPr>
        <w:t xml:space="preserve">Кредит саны  </w:t>
      </w:r>
      <w:r w:rsidR="00612A13" w:rsidRPr="00612A13">
        <w:rPr>
          <w:rFonts w:ascii="Times New Roman" w:hAnsi="Times New Roman"/>
          <w:bCs/>
          <w:sz w:val="24"/>
          <w:szCs w:val="24"/>
        </w:rPr>
        <w:t>6</w:t>
      </w:r>
    </w:p>
    <w:p w:rsidR="00C27672" w:rsidRPr="005B3FE4" w:rsidRDefault="00C27672" w:rsidP="00C27672">
      <w:pPr>
        <w:jc w:val="center"/>
        <w:rPr>
          <w:rFonts w:ascii="Times New Roman" w:hAnsi="Times New Roman" w:cs="Times New Roman"/>
          <w:b/>
          <w:sz w:val="24"/>
          <w:szCs w:val="24"/>
          <w:lang w:val="kk-KZ"/>
        </w:rPr>
      </w:pPr>
    </w:p>
    <w:p w:rsidR="00C27672" w:rsidRPr="00262667" w:rsidRDefault="00C27672" w:rsidP="00C27672">
      <w:pPr>
        <w:rPr>
          <w:rFonts w:ascii="Times New Roman" w:hAnsi="Times New Roman" w:cs="Times New Roman"/>
          <w:b/>
          <w:sz w:val="24"/>
          <w:szCs w:val="24"/>
        </w:rPr>
      </w:pPr>
    </w:p>
    <w:p w:rsidR="00C27672" w:rsidRPr="005B3FE4" w:rsidRDefault="006C289F" w:rsidP="00C27672">
      <w:pPr>
        <w:tabs>
          <w:tab w:val="left" w:pos="2115"/>
          <w:tab w:val="center" w:pos="4677"/>
        </w:tabs>
        <w:jc w:val="center"/>
        <w:rPr>
          <w:rFonts w:ascii="Times New Roman" w:hAnsi="Times New Roman" w:cs="Calibri"/>
          <w:sz w:val="24"/>
          <w:szCs w:val="24"/>
        </w:rPr>
      </w:pPr>
      <w:r>
        <w:rPr>
          <w:rFonts w:ascii="Times New Roman" w:hAnsi="Times New Roman"/>
          <w:sz w:val="24"/>
          <w:szCs w:val="24"/>
          <w:lang w:val="kk-KZ"/>
        </w:rPr>
        <w:t>көктемгі</w:t>
      </w:r>
      <w:r w:rsidR="00C27672" w:rsidRPr="005B3FE4">
        <w:rPr>
          <w:rFonts w:ascii="Times New Roman" w:hAnsi="Times New Roman"/>
          <w:sz w:val="24"/>
          <w:szCs w:val="24"/>
          <w:lang w:val="kk-KZ"/>
        </w:rPr>
        <w:t xml:space="preserve"> семестр</w:t>
      </w:r>
      <w:r w:rsidR="00C27672" w:rsidRPr="005B3FE4">
        <w:rPr>
          <w:rFonts w:ascii="Times New Roman" w:hAnsi="Times New Roman"/>
          <w:sz w:val="24"/>
          <w:szCs w:val="24"/>
        </w:rPr>
        <w:t xml:space="preserve"> </w:t>
      </w:r>
      <w:r w:rsidR="000C3FFB">
        <w:rPr>
          <w:rFonts w:ascii="Times New Roman" w:hAnsi="Times New Roman"/>
          <w:sz w:val="24"/>
          <w:szCs w:val="24"/>
        </w:rPr>
        <w:t>3</w:t>
      </w:r>
      <w:bookmarkStart w:id="0" w:name="_GoBack"/>
      <w:bookmarkEnd w:id="0"/>
      <w:r w:rsidR="00C27672" w:rsidRPr="005B3FE4">
        <w:rPr>
          <w:rFonts w:ascii="Times New Roman" w:hAnsi="Times New Roman"/>
          <w:sz w:val="24"/>
          <w:szCs w:val="24"/>
          <w:lang w:val="kk-KZ"/>
        </w:rPr>
        <w:t xml:space="preserve"> курс</w:t>
      </w:r>
    </w:p>
    <w:p w:rsidR="00C27672" w:rsidRPr="005B3FE4" w:rsidRDefault="00C27672" w:rsidP="00C27672">
      <w:pPr>
        <w:jc w:val="center"/>
        <w:rPr>
          <w:rFonts w:ascii="Times New Roman" w:hAnsi="Times New Roman" w:cs="Times New Roman"/>
          <w:sz w:val="24"/>
          <w:szCs w:val="24"/>
          <w:lang w:val="kk-KZ"/>
        </w:rPr>
      </w:pPr>
      <w:r w:rsidRPr="005B3FE4">
        <w:rPr>
          <w:rFonts w:ascii="Times New Roman" w:hAnsi="Times New Roman" w:cs="Times New Roman"/>
          <w:sz w:val="24"/>
          <w:szCs w:val="24"/>
          <w:lang w:val="kk-KZ"/>
        </w:rPr>
        <w:t>Оқу формасы–күндізгі</w:t>
      </w:r>
    </w:p>
    <w:p w:rsidR="00C27672" w:rsidRPr="005B3FE4" w:rsidRDefault="00C27672" w:rsidP="00C27672">
      <w:pPr>
        <w:jc w:val="center"/>
        <w:rPr>
          <w:rFonts w:ascii="Times New Roman" w:hAnsi="Times New Roman" w:cs="Times New Roman"/>
          <w:sz w:val="24"/>
          <w:szCs w:val="24"/>
          <w:lang w:val="kk-KZ"/>
        </w:rPr>
      </w:pPr>
      <w:r w:rsidRPr="005B3FE4">
        <w:rPr>
          <w:rFonts w:ascii="Times New Roman" w:hAnsi="Times New Roman" w:cs="Times New Roman"/>
          <w:bCs/>
          <w:sz w:val="24"/>
          <w:szCs w:val="24"/>
          <w:lang w:val="kk-KZ"/>
        </w:rPr>
        <w:t>2023-2024 оқу жылы</w:t>
      </w:r>
    </w:p>
    <w:p w:rsidR="00C27672" w:rsidRPr="005B3FE4" w:rsidRDefault="00C27672" w:rsidP="00C27672">
      <w:pPr>
        <w:ind w:firstLine="720"/>
        <w:jc w:val="both"/>
        <w:rPr>
          <w:rFonts w:ascii="Times New Roman" w:eastAsia="Times New Roman" w:hAnsi="Times New Roman" w:cs="Times New Roman"/>
          <w:sz w:val="24"/>
          <w:szCs w:val="24"/>
          <w:lang w:val="kk-KZ"/>
        </w:rPr>
      </w:pPr>
    </w:p>
    <w:p w:rsidR="00C27672" w:rsidRPr="005B3FE4" w:rsidRDefault="00C27672" w:rsidP="00C27672">
      <w:pPr>
        <w:ind w:firstLine="720"/>
        <w:jc w:val="both"/>
        <w:rPr>
          <w:rFonts w:ascii="Times New Roman" w:eastAsia="Times New Roman" w:hAnsi="Times New Roman" w:cs="Times New Roman"/>
          <w:sz w:val="24"/>
          <w:szCs w:val="24"/>
          <w:lang w:val="kk-KZ"/>
        </w:rPr>
      </w:pPr>
    </w:p>
    <w:p w:rsidR="00C27672" w:rsidRPr="005B3FE4" w:rsidRDefault="00C27672" w:rsidP="00C27672">
      <w:pPr>
        <w:ind w:firstLine="720"/>
        <w:jc w:val="both"/>
        <w:rPr>
          <w:rFonts w:ascii="Times New Roman" w:eastAsia="Times New Roman" w:hAnsi="Times New Roman" w:cs="Times New Roman"/>
          <w:sz w:val="24"/>
          <w:szCs w:val="24"/>
          <w:lang w:val="kk-KZ"/>
        </w:rPr>
      </w:pPr>
    </w:p>
    <w:p w:rsidR="00C27672" w:rsidRPr="005B3FE4" w:rsidRDefault="00C27672" w:rsidP="00C27672">
      <w:pPr>
        <w:ind w:firstLine="720"/>
        <w:jc w:val="both"/>
        <w:rPr>
          <w:rFonts w:ascii="Times New Roman" w:eastAsia="Times New Roman" w:hAnsi="Times New Roman" w:cs="Times New Roman"/>
          <w:sz w:val="24"/>
          <w:szCs w:val="24"/>
          <w:lang w:val="kk-KZ"/>
        </w:rPr>
      </w:pPr>
    </w:p>
    <w:p w:rsidR="00C27672" w:rsidRPr="005B3FE4" w:rsidRDefault="00C27672" w:rsidP="00C27672">
      <w:pPr>
        <w:ind w:firstLine="720"/>
        <w:jc w:val="both"/>
        <w:rPr>
          <w:rFonts w:ascii="Times New Roman" w:eastAsia="Times New Roman" w:hAnsi="Times New Roman" w:cs="Times New Roman"/>
          <w:sz w:val="24"/>
          <w:szCs w:val="24"/>
          <w:lang w:val="kk-KZ"/>
        </w:rPr>
      </w:pPr>
    </w:p>
    <w:p w:rsidR="00C27672" w:rsidRPr="00262667" w:rsidRDefault="00C27672" w:rsidP="00C27672">
      <w:pPr>
        <w:ind w:firstLine="720"/>
        <w:jc w:val="both"/>
        <w:rPr>
          <w:rFonts w:ascii="Times New Roman" w:eastAsia="Times New Roman" w:hAnsi="Times New Roman" w:cs="Times New Roman"/>
          <w:sz w:val="24"/>
          <w:szCs w:val="24"/>
          <w:lang w:val="kk-KZ"/>
        </w:rPr>
      </w:pPr>
    </w:p>
    <w:p w:rsidR="00C27672" w:rsidRPr="00262667" w:rsidRDefault="00C27672" w:rsidP="00C27672">
      <w:pPr>
        <w:ind w:firstLine="720"/>
        <w:jc w:val="both"/>
        <w:rPr>
          <w:rFonts w:ascii="Times New Roman" w:eastAsia="Times New Roman" w:hAnsi="Times New Roman" w:cs="Times New Roman"/>
          <w:sz w:val="24"/>
          <w:szCs w:val="24"/>
          <w:lang w:val="kk-KZ"/>
        </w:rPr>
      </w:pPr>
    </w:p>
    <w:p w:rsidR="00C27672" w:rsidRPr="00262667" w:rsidRDefault="00C27672" w:rsidP="00C27672">
      <w:pPr>
        <w:ind w:firstLine="720"/>
        <w:jc w:val="both"/>
        <w:rPr>
          <w:rFonts w:ascii="Times New Roman" w:eastAsia="Times New Roman" w:hAnsi="Times New Roman" w:cs="Times New Roman"/>
          <w:sz w:val="24"/>
          <w:szCs w:val="24"/>
          <w:lang w:val="kk-KZ"/>
        </w:rPr>
      </w:pPr>
    </w:p>
    <w:p w:rsidR="00C27672" w:rsidRPr="00262667" w:rsidRDefault="00C27672" w:rsidP="00C27672">
      <w:pPr>
        <w:ind w:firstLine="720"/>
        <w:jc w:val="both"/>
        <w:rPr>
          <w:rFonts w:ascii="Times New Roman" w:eastAsia="Times New Roman" w:hAnsi="Times New Roman" w:cs="Times New Roman"/>
          <w:sz w:val="24"/>
          <w:szCs w:val="24"/>
          <w:lang w:val="kk-KZ"/>
        </w:rPr>
      </w:pPr>
    </w:p>
    <w:p w:rsidR="00C27672" w:rsidRPr="00262667" w:rsidRDefault="00C27672" w:rsidP="00C27672">
      <w:pPr>
        <w:ind w:firstLine="720"/>
        <w:jc w:val="both"/>
        <w:rPr>
          <w:rFonts w:ascii="Times New Roman" w:eastAsia="Times New Roman" w:hAnsi="Times New Roman" w:cs="Times New Roman"/>
          <w:sz w:val="24"/>
          <w:szCs w:val="24"/>
          <w:lang w:val="kk-KZ"/>
        </w:rPr>
      </w:pPr>
    </w:p>
    <w:p w:rsidR="00C27672" w:rsidRPr="005B3FE4" w:rsidRDefault="006C289F" w:rsidP="00C2767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Алматы – 2024</w:t>
      </w:r>
      <w:r w:rsidR="00C27672" w:rsidRPr="005B3FE4">
        <w:rPr>
          <w:rFonts w:ascii="Times New Roman" w:eastAsia="Times New Roman" w:hAnsi="Times New Roman" w:cs="Times New Roman"/>
          <w:sz w:val="24"/>
          <w:szCs w:val="24"/>
          <w:lang w:val="kk-KZ"/>
        </w:rPr>
        <w:t xml:space="preserve"> ж.</w:t>
      </w:r>
    </w:p>
    <w:p w:rsidR="00C27672" w:rsidRPr="005B3FE4" w:rsidRDefault="00C27672" w:rsidP="00C27672">
      <w:pPr>
        <w:jc w:val="both"/>
        <w:rPr>
          <w:rFonts w:ascii="Times New Roman" w:eastAsia="Times New Roman" w:hAnsi="Times New Roman" w:cs="Times New Roman"/>
          <w:sz w:val="24"/>
          <w:szCs w:val="24"/>
          <w:lang w:val="kk-KZ"/>
        </w:rPr>
      </w:pPr>
      <w:r w:rsidRPr="005B3FE4">
        <w:rPr>
          <w:rFonts w:ascii="Times New Roman" w:eastAsia="Times New Roman" w:hAnsi="Times New Roman" w:cs="Times New Roman"/>
          <w:b/>
          <w:sz w:val="24"/>
          <w:szCs w:val="24"/>
          <w:lang w:val="kk-KZ"/>
        </w:rPr>
        <w:br w:type="page"/>
      </w:r>
      <w:r w:rsidRPr="006C289F">
        <w:rPr>
          <w:rFonts w:ascii="Times New Roman" w:eastAsia="Times New Roman" w:hAnsi="Times New Roman" w:cs="Times New Roman"/>
          <w:sz w:val="24"/>
          <w:szCs w:val="24"/>
          <w:lang w:val="kk-KZ"/>
        </w:rPr>
        <w:lastRenderedPageBreak/>
        <w:t>«</w:t>
      </w:r>
      <w:r w:rsidR="006C289F" w:rsidRPr="006C289F">
        <w:rPr>
          <w:rFonts w:ascii="Times New Roman" w:hAnsi="Times New Roman" w:cs="Times New Roman"/>
          <w:b/>
          <w:lang w:val="kk-KZ"/>
        </w:rPr>
        <w:t>6В05105 – Генетика</w:t>
      </w:r>
      <w:r w:rsidRPr="006C289F">
        <w:rPr>
          <w:rFonts w:ascii="Times New Roman" w:hAnsi="Times New Roman" w:cs="Times New Roman"/>
          <w:sz w:val="24"/>
          <w:szCs w:val="24"/>
          <w:lang w:val="kk-KZ"/>
        </w:rPr>
        <w:t>»</w:t>
      </w:r>
      <w:r w:rsidRPr="006C289F">
        <w:rPr>
          <w:rFonts w:ascii="Times New Roman" w:hAnsi="Times New Roman" w:cs="Times New Roman"/>
          <w:b/>
          <w:sz w:val="24"/>
          <w:szCs w:val="24"/>
          <w:lang w:val="kk-KZ"/>
        </w:rPr>
        <w:t xml:space="preserve"> </w:t>
      </w:r>
      <w:r w:rsidRPr="006C289F">
        <w:rPr>
          <w:rFonts w:ascii="Times New Roman" w:hAnsi="Times New Roman" w:cs="Times New Roman"/>
          <w:sz w:val="24"/>
          <w:szCs w:val="24"/>
          <w:lang w:val="kk-KZ"/>
        </w:rPr>
        <w:t>мамандығы білім беру бағдарламасы бойынша негізгі оқу жоспарына сәйкес. Қорытынды  емтихан бағдарламасын</w:t>
      </w:r>
      <w:r w:rsidRPr="005B3FE4">
        <w:rPr>
          <w:rFonts w:ascii="Times New Roman" w:hAnsi="Times New Roman" w:cs="Times New Roman"/>
          <w:sz w:val="24"/>
          <w:szCs w:val="24"/>
          <w:lang w:val="kk-KZ"/>
        </w:rPr>
        <w:t xml:space="preserve"> дайындаған биоалуантүрлілік және биоресурстар</w:t>
      </w:r>
      <w:r w:rsidRPr="005B3FE4">
        <w:rPr>
          <w:rFonts w:ascii="Times New Roman" w:eastAsia="Times New Roman" w:hAnsi="Times New Roman" w:cs="Times New Roman"/>
          <w:sz w:val="24"/>
          <w:szCs w:val="24"/>
          <w:lang w:val="kk-KZ"/>
        </w:rPr>
        <w:t xml:space="preserve"> кафедрасының доценті, б.ғ.к. Есимсиитова З.Б.</w:t>
      </w:r>
    </w:p>
    <w:p w:rsidR="00C27672" w:rsidRPr="005B3FE4" w:rsidRDefault="00C27672" w:rsidP="00C27672">
      <w:pPr>
        <w:jc w:val="both"/>
        <w:rPr>
          <w:rFonts w:ascii="Times New Roman" w:eastAsia="Times New Roman" w:hAnsi="Times New Roman" w:cs="Times New Roman"/>
          <w:sz w:val="24"/>
          <w:szCs w:val="24"/>
          <w:lang w:val="kk-KZ"/>
        </w:rPr>
      </w:pPr>
    </w:p>
    <w:p w:rsidR="00C27672" w:rsidRPr="005B3FE4" w:rsidRDefault="00C27672" w:rsidP="00C27672">
      <w:pPr>
        <w:jc w:val="both"/>
        <w:rPr>
          <w:rFonts w:ascii="Times New Roman" w:eastAsia="Times New Roman" w:hAnsi="Times New Roman" w:cs="Times New Roman"/>
          <w:sz w:val="24"/>
          <w:szCs w:val="24"/>
          <w:lang w:val="kk-KZ"/>
        </w:rPr>
      </w:pPr>
    </w:p>
    <w:p w:rsidR="00C27672" w:rsidRPr="005B3FE4" w:rsidRDefault="00C27672" w:rsidP="00C27672">
      <w:pPr>
        <w:jc w:val="both"/>
        <w:rPr>
          <w:rFonts w:ascii="Times New Roman" w:eastAsia="Times New Roman" w:hAnsi="Times New Roman" w:cs="Times New Roman"/>
          <w:sz w:val="24"/>
          <w:szCs w:val="24"/>
          <w:lang w:val="kk-KZ"/>
        </w:rPr>
      </w:pPr>
    </w:p>
    <w:p w:rsidR="00C27672" w:rsidRPr="00262667" w:rsidRDefault="00C27672" w:rsidP="00C27672">
      <w:pPr>
        <w:jc w:val="both"/>
        <w:rPr>
          <w:rFonts w:ascii="Times New Roman" w:eastAsia="Times New Roman" w:hAnsi="Times New Roman" w:cs="Times New Roman"/>
          <w:sz w:val="24"/>
          <w:szCs w:val="24"/>
          <w:lang w:val="kk-KZ"/>
        </w:rPr>
      </w:pPr>
    </w:p>
    <w:p w:rsidR="00C27672" w:rsidRPr="00262667" w:rsidRDefault="00C27672" w:rsidP="00C27672">
      <w:pPr>
        <w:jc w:val="both"/>
        <w:rPr>
          <w:rFonts w:ascii="Times New Roman" w:eastAsia="Times New Roman" w:hAnsi="Times New Roman" w:cs="Times New Roman"/>
          <w:sz w:val="24"/>
          <w:szCs w:val="24"/>
          <w:lang w:val="kk-KZ"/>
        </w:rPr>
      </w:pPr>
    </w:p>
    <w:p w:rsidR="00C27672" w:rsidRPr="00262667" w:rsidRDefault="00C27672" w:rsidP="00C27672">
      <w:pPr>
        <w:jc w:val="both"/>
        <w:rPr>
          <w:rFonts w:ascii="Times New Roman" w:eastAsia="Times New Roman" w:hAnsi="Times New Roman" w:cs="Times New Roman"/>
          <w:sz w:val="24"/>
          <w:szCs w:val="24"/>
          <w:lang w:val="kk-KZ"/>
        </w:rPr>
      </w:pPr>
    </w:p>
    <w:p w:rsidR="00C27672" w:rsidRPr="005B3FE4" w:rsidRDefault="00C27672" w:rsidP="00C27672">
      <w:pPr>
        <w:spacing w:after="0"/>
        <w:ind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Биоалуантүрлілік және биоресурстар кафедрасының мәжілісінде қарастырылды және ұсынылды  «</w:t>
      </w:r>
      <w:r w:rsidRPr="005B3FE4">
        <w:rPr>
          <w:rFonts w:ascii="Times New Roman" w:hAnsi="Times New Roman" w:cs="Times New Roman"/>
          <w:sz w:val="24"/>
          <w:szCs w:val="24"/>
          <w:u w:val="single"/>
          <w:lang w:val="kk-KZ"/>
        </w:rPr>
        <w:t>04</w:t>
      </w:r>
      <w:r w:rsidRPr="005B3FE4">
        <w:rPr>
          <w:rFonts w:ascii="Times New Roman" w:hAnsi="Times New Roman" w:cs="Times New Roman"/>
          <w:sz w:val="24"/>
          <w:szCs w:val="24"/>
          <w:lang w:val="kk-KZ"/>
        </w:rPr>
        <w:t>» қазан 2023 ж., хаттама № 4.</w:t>
      </w:r>
    </w:p>
    <w:p w:rsidR="00C27672" w:rsidRPr="005B3FE4" w:rsidRDefault="00C27672" w:rsidP="00C27672">
      <w:pPr>
        <w:spacing w:after="0"/>
        <w:jc w:val="center"/>
        <w:rPr>
          <w:rFonts w:ascii="Times New Roman" w:hAnsi="Times New Roman" w:cs="Times New Roman"/>
          <w:sz w:val="24"/>
          <w:szCs w:val="24"/>
          <w:lang w:val="kk-KZ"/>
        </w:rPr>
      </w:pPr>
    </w:p>
    <w:p w:rsidR="00C27672" w:rsidRPr="005B3FE4" w:rsidRDefault="00C27672" w:rsidP="00C27672">
      <w:pPr>
        <w:spacing w:after="0"/>
        <w:jc w:val="center"/>
        <w:rPr>
          <w:rFonts w:ascii="Times New Roman" w:hAnsi="Times New Roman" w:cs="Times New Roman"/>
          <w:sz w:val="24"/>
          <w:szCs w:val="24"/>
          <w:lang w:val="kk-KZ"/>
        </w:rPr>
      </w:pPr>
    </w:p>
    <w:p w:rsidR="00C27672" w:rsidRPr="005B3FE4" w:rsidRDefault="00C27672" w:rsidP="00C27672">
      <w:pPr>
        <w:spacing w:after="0"/>
        <w:ind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Кафедра меңгерушісі, аға оқытушы  _________________ Г.Б. Кегенова</w:t>
      </w:r>
    </w:p>
    <w:p w:rsidR="00C27672" w:rsidRPr="005B3FE4" w:rsidRDefault="00C27672" w:rsidP="00C27672">
      <w:pPr>
        <w:spacing w:after="0"/>
        <w:jc w:val="both"/>
        <w:rPr>
          <w:rFonts w:ascii="Times New Roman" w:hAnsi="Times New Roman" w:cs="Times New Roman"/>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5B3FE4" w:rsidRDefault="00C27672" w:rsidP="00C27672">
      <w:pPr>
        <w:rPr>
          <w:sz w:val="24"/>
          <w:szCs w:val="24"/>
          <w:lang w:val="kk-KZ"/>
        </w:rPr>
      </w:pPr>
    </w:p>
    <w:p w:rsidR="00C27672" w:rsidRPr="00C27672" w:rsidRDefault="00C27672" w:rsidP="00C27672">
      <w:pPr>
        <w:rPr>
          <w:sz w:val="24"/>
          <w:szCs w:val="24"/>
          <w:lang w:val="kk-KZ"/>
        </w:rPr>
      </w:pPr>
    </w:p>
    <w:p w:rsidR="00C27672" w:rsidRPr="005B3FE4" w:rsidRDefault="00C27672" w:rsidP="00C27672">
      <w:pPr>
        <w:spacing w:after="0" w:line="240" w:lineRule="auto"/>
        <w:jc w:val="center"/>
        <w:rPr>
          <w:rFonts w:ascii="Times New Roman" w:hAnsi="Times New Roman" w:cs="Times New Roman"/>
          <w:b/>
          <w:sz w:val="24"/>
          <w:szCs w:val="24"/>
          <w:lang w:val="kk-KZ"/>
        </w:rPr>
      </w:pPr>
      <w:r w:rsidRPr="005B3FE4">
        <w:rPr>
          <w:rFonts w:ascii="Times New Roman" w:hAnsi="Times New Roman" w:cs="Times New Roman"/>
          <w:b/>
          <w:sz w:val="24"/>
          <w:szCs w:val="24"/>
          <w:lang w:val="kk-KZ"/>
        </w:rPr>
        <w:lastRenderedPageBreak/>
        <w:t>Қорытынды емтихан бағдарламасы</w:t>
      </w:r>
    </w:p>
    <w:p w:rsidR="00C27672" w:rsidRPr="005B3FE4" w:rsidRDefault="00C27672" w:rsidP="00C27672">
      <w:pPr>
        <w:spacing w:after="0" w:line="240" w:lineRule="auto"/>
        <w:jc w:val="center"/>
        <w:rPr>
          <w:rFonts w:ascii="Times New Roman" w:hAnsi="Times New Roman" w:cs="Times New Roman"/>
          <w:b/>
          <w:sz w:val="24"/>
          <w:szCs w:val="24"/>
          <w:lang w:val="kk-KZ"/>
        </w:rPr>
      </w:pPr>
    </w:p>
    <w:p w:rsidR="00612A13" w:rsidRPr="006C289F" w:rsidRDefault="00C27672" w:rsidP="00612A13">
      <w:pPr>
        <w:ind w:firstLine="567"/>
        <w:jc w:val="both"/>
        <w:rPr>
          <w:rFonts w:ascii="Times New Roman" w:hAnsi="Times New Roman" w:cs="Times New Roman"/>
          <w:sz w:val="24"/>
          <w:szCs w:val="24"/>
          <w:lang w:val="kk-KZ"/>
        </w:rPr>
      </w:pPr>
      <w:r w:rsidRPr="005B3FE4">
        <w:rPr>
          <w:rFonts w:ascii="Times New Roman" w:hAnsi="Times New Roman" w:cs="Times New Roman"/>
          <w:b/>
          <w:color w:val="000000"/>
          <w:sz w:val="24"/>
          <w:szCs w:val="24"/>
          <w:lang w:val="kk-KZ"/>
        </w:rPr>
        <w:t xml:space="preserve">Блок 1. </w:t>
      </w:r>
      <w:r w:rsidR="00612A13" w:rsidRPr="00612A13">
        <w:rPr>
          <w:rFonts w:ascii="Times New Roman" w:hAnsi="Times New Roman" w:cs="Times New Roman"/>
          <w:b/>
          <w:sz w:val="24"/>
          <w:szCs w:val="24"/>
          <w:lang w:val="kk-KZ"/>
        </w:rPr>
        <w:t>Адам және жануарлардың жеке даму биологиясының даму тарихы.</w:t>
      </w:r>
      <w:r w:rsidR="00612A13" w:rsidRPr="008829DF">
        <w:rPr>
          <w:rFonts w:ascii="Times New Roman" w:hAnsi="Times New Roman" w:cs="Times New Roman"/>
          <w:sz w:val="24"/>
          <w:szCs w:val="24"/>
          <w:lang w:val="kk-KZ"/>
        </w:rPr>
        <w:t xml:space="preserve"> Біржасушалы және көпжасушалы организмдердің жеке дамуы. Организмдердің эмбрионалдық және постэмбрионалдық дамуы.</w:t>
      </w:r>
      <w:r w:rsidR="00612A13" w:rsidRPr="008829DF">
        <w:rPr>
          <w:rFonts w:ascii="Times New Roman" w:hAnsi="Times New Roman" w:cs="Times New Roman"/>
          <w:sz w:val="24"/>
          <w:szCs w:val="24"/>
          <w:lang w:val="kk-KZ"/>
        </w:rPr>
        <w:tab/>
        <w:t xml:space="preserve"> Жарық микроскоптың құрылысымен танысу. Гистологиялық препараттарды жарық микроскопта қарауды үйрену. Аталық жыныс клеткалары және олардың дамуы. Аталық жыныс клеткасының құрылысы. Сперматогенез сатылары. Жарық микроскоп арқылы адамның және теңіз шошқасының сперматазоидтарының микропрепараттарын көру және атластағы суреттермен салыстыра отырып, олардың суретін салу. Жыныс жүйесінің гормонды реттелуін талдау. Аналық жыныс клеткалары және олардың дамуы.  Аналық жыныс клеткасының құрылысы. Овогенез сатылары. Жарық микроскоп арқылы тіссіз ұлудың аналық жыныс клеткасының микропрепараттарын көру және атластағы суреттермен салыстыра отырып, олардың суретін салу. Жыныс жүйесінің гормонды реттелуін талдау. Ұрықтану.  Ұрықтану және оның кезеңдері. Жарық микроскоп арқылы адамның жыныс клеткаларының және жылқы аскаридасының ұрықтану сатыларын және зиготасының микропрепараттарын көру және атластағы суреттермен салыстыра отырып, олардың суретін салу. Бөлшектену. Бөлшектену кезеңі және бластулалардың түрлері. Жарық микроскоп арқылы бақа зиготасының және аскариданың бөлшектену микропрепараттарын көру және атластағы суреттермен салыстыра отырып, олардың суретін салу. </w:t>
      </w:r>
    </w:p>
    <w:p w:rsidR="00C27672" w:rsidRPr="00612A13" w:rsidRDefault="00C27672" w:rsidP="00612A13">
      <w:pPr>
        <w:ind w:firstLine="708"/>
        <w:jc w:val="both"/>
        <w:rPr>
          <w:rFonts w:ascii="Times New Roman" w:hAnsi="Times New Roman" w:cs="Times New Roman"/>
          <w:sz w:val="24"/>
          <w:szCs w:val="24"/>
          <w:lang w:val="kk-KZ"/>
        </w:rPr>
      </w:pPr>
      <w:r w:rsidRPr="005B3FE4">
        <w:rPr>
          <w:rFonts w:ascii="Times New Roman" w:hAnsi="Times New Roman" w:cs="Times New Roman"/>
          <w:b/>
          <w:bCs/>
          <w:sz w:val="24"/>
          <w:szCs w:val="24"/>
          <w:lang w:val="kk-KZ"/>
        </w:rPr>
        <w:t>Блок 2.</w:t>
      </w:r>
      <w:r w:rsidRPr="005B3FE4">
        <w:rPr>
          <w:rFonts w:ascii="Times New Roman" w:hAnsi="Times New Roman" w:cs="Times New Roman"/>
          <w:sz w:val="24"/>
          <w:szCs w:val="24"/>
          <w:lang w:val="kk-KZ"/>
        </w:rPr>
        <w:t xml:space="preserve"> </w:t>
      </w:r>
      <w:r w:rsidR="00612A13" w:rsidRPr="00612A13">
        <w:rPr>
          <w:rFonts w:ascii="Times New Roman" w:hAnsi="Times New Roman" w:cs="Times New Roman"/>
          <w:b/>
          <w:sz w:val="24"/>
          <w:szCs w:val="24"/>
          <w:lang w:val="kk-KZ"/>
        </w:rPr>
        <w:t>Сүтқоректілердің дамуы.</w:t>
      </w:r>
      <w:r w:rsidR="00612A13" w:rsidRPr="008829DF">
        <w:rPr>
          <w:rFonts w:ascii="Times New Roman" w:hAnsi="Times New Roman" w:cs="Times New Roman"/>
          <w:sz w:val="24"/>
          <w:szCs w:val="24"/>
          <w:lang w:val="kk-KZ"/>
        </w:rPr>
        <w:t xml:space="preserve"> Гаструляция. Инвагинация, эпиболия, иммиграция, деламинация. Ұрық жапырақшаларының туыындылары. Жарық микроскоп арқылы бақаның кеш гаструла микропрепараттарын көру және атластағы суреттермен салыстыра отырып, олардың суретін салу. Нейруляция. Нейруляция және соммиттердің пайда болуы. Детерминация және эмбрионалдық индукция туралы түсінік. Жарық микроскоп арқылы балапанның алғашқы сызығы микропрепараттарын көру және атластағы суреттермен салыстыра отырып, олардың суретін салу. Партеногенез бен гермафрод</w:t>
      </w:r>
      <w:r w:rsidR="00612A13">
        <w:rPr>
          <w:rFonts w:ascii="Times New Roman" w:hAnsi="Times New Roman" w:cs="Times New Roman"/>
          <w:sz w:val="24"/>
          <w:szCs w:val="24"/>
          <w:lang w:val="kk-KZ"/>
        </w:rPr>
        <w:t xml:space="preserve">итизм арасындағы айырмашылығы. </w:t>
      </w:r>
    </w:p>
    <w:p w:rsidR="00C27672" w:rsidRPr="00612A13" w:rsidRDefault="00C27672" w:rsidP="00612A13">
      <w:pPr>
        <w:ind w:firstLine="708"/>
        <w:jc w:val="both"/>
        <w:rPr>
          <w:rFonts w:ascii="Times New Roman" w:hAnsi="Times New Roman" w:cs="Times New Roman"/>
          <w:sz w:val="24"/>
          <w:szCs w:val="24"/>
          <w:lang w:val="kk-KZ"/>
        </w:rPr>
      </w:pPr>
      <w:r w:rsidRPr="005B3FE4">
        <w:rPr>
          <w:rFonts w:ascii="Times New Roman" w:hAnsi="Times New Roman" w:cs="Times New Roman"/>
          <w:b/>
          <w:bCs/>
          <w:sz w:val="24"/>
          <w:szCs w:val="24"/>
          <w:lang w:val="kk-KZ"/>
        </w:rPr>
        <w:t>Блок 3.</w:t>
      </w:r>
      <w:r w:rsidRPr="005B3FE4">
        <w:rPr>
          <w:rFonts w:ascii="Times New Roman" w:hAnsi="Times New Roman" w:cs="Times New Roman"/>
          <w:sz w:val="24"/>
          <w:szCs w:val="24"/>
          <w:lang w:val="kk-KZ"/>
        </w:rPr>
        <w:t xml:space="preserve"> </w:t>
      </w:r>
      <w:r w:rsidR="00612A13" w:rsidRPr="00612A13">
        <w:rPr>
          <w:rFonts w:ascii="Times New Roman" w:hAnsi="Times New Roman" w:cs="Times New Roman"/>
          <w:b/>
          <w:sz w:val="24"/>
          <w:szCs w:val="24"/>
          <w:lang w:val="kk-KZ"/>
        </w:rPr>
        <w:t xml:space="preserve">Ұрықтың ана организмімен және сыртқы ортамен қарым-қатынасы. </w:t>
      </w:r>
      <w:r w:rsidR="00612A13" w:rsidRPr="008829DF">
        <w:rPr>
          <w:rFonts w:ascii="Times New Roman" w:hAnsi="Times New Roman" w:cs="Times New Roman"/>
          <w:sz w:val="24"/>
          <w:szCs w:val="24"/>
          <w:lang w:val="kk-KZ"/>
        </w:rPr>
        <w:t>Ұрықтан тыс мүшелер. Жарық микроскоп арқылы адамның амнион кесіндісін, тауықтың аллантоис кесіндісін және шошқаның кіндік бауының кесіндісі микропрепараттарын көру және атластағы суреттермен салыстыра отырып, олардың суретін салу. Адам және жануарлардағы плацентаның түрлері. Төменгі сатыдағы омыртқалылардың ұрықтық дамуы. Ланцетниктың, амфибиялардың және балықтардың дамуы.</w:t>
      </w:r>
      <w:r w:rsidR="00612A13" w:rsidRPr="008829DF">
        <w:rPr>
          <w:rFonts w:ascii="Times New Roman" w:hAnsi="Times New Roman" w:cs="Times New Roman"/>
          <w:sz w:val="24"/>
          <w:szCs w:val="24"/>
          <w:lang w:val="kk-KZ"/>
        </w:rPr>
        <w:tab/>
        <w:t xml:space="preserve">Жарық микроскоп арқылы форель балығының аллантоис кесіндісі микропрепараттарын көру және атластағы суреттермен салыстыра отырып, олардың суретін салу. Құстардың дамуы. Құстар эмбриогенезінің кезеңдері. Жарық микроскоп арқылы құстың соммит, хорда және нерв түтігі микропрепараттарын көру және құс ұрығының инкубациядан 16, 18, 26, 96 сағаттан кейінгі препараттарды атластағы суреттермен салыстыра отырып, олардың суретін салу. Эмбриологияның соңғы кезеңдері. Сүтқоректілердің дамуы. Сүтқоректілердің эмбриогенезі процесі. Жарық микроскоп арқылы егеуқұйрықтың ұрығы препараттарын көру және атластағы суреттермен салыстыра отырып, олардың суретін салу. Классикалық экспериментальдық эмбриология немесе «даму механикасы». Макроанатомиялық аспектілер. Г.Шпеман тәжірибелері және «алғашқы ұйымдастырушы» мен экспериментальдық эмбриология ұғымының пайда болуы. Г.Шпеман тәжірибелерінің теориялық маңызы және экспериментальдық эмбриология негізгі ұғымдары. Эксперименттік эмбриология туралы түсінік. Кейбір органогенездерді қазіргі әдістермен экспериментальды талдаудың мысалдары. Алғашқы ұйымдастырушылардың қасиеттері мен ролі. Аяқ-қолдардың, көздің және </w:t>
      </w:r>
      <w:r w:rsidR="00612A13" w:rsidRPr="008829DF">
        <w:rPr>
          <w:rFonts w:ascii="Times New Roman" w:hAnsi="Times New Roman" w:cs="Times New Roman"/>
          <w:sz w:val="24"/>
          <w:szCs w:val="24"/>
          <w:lang w:val="kk-KZ"/>
        </w:rPr>
        <w:lastRenderedPageBreak/>
        <w:t xml:space="preserve">жыныспен байланысты мүшелердің дамуы. Сомиттердің және олардан пайда болатын ұлпалардың дамуы. Филогенездің онтогенезбен байланысы. А.Н.Северцовтың филэмбриогенез теориясы. Филэмбриогенез теориясы. Ұрықтың дамуына физикалық химиялық және экологиялық факторлардың әсерлері. Индукциялық механизм. Постэмбрионалдық кезеңнің сатылары. Постэмбрионалдық кезеңнің сатылары. Ювинильдік, ересек және қартаю кезеңдері. Қартаю типтері туралы Мечниковтің теориясы және қазіргі заманғы қартаю туралы теориялар. </w:t>
      </w:r>
    </w:p>
    <w:p w:rsidR="00C27672" w:rsidRPr="00C27672" w:rsidRDefault="00C27672" w:rsidP="00C27672">
      <w:pPr>
        <w:pStyle w:val="1"/>
        <w:jc w:val="center"/>
        <w:rPr>
          <w:b/>
          <w:lang w:val="kk-KZ"/>
        </w:rPr>
      </w:pPr>
    </w:p>
    <w:p w:rsidR="00C27672" w:rsidRPr="005B3FE4" w:rsidRDefault="00C27672" w:rsidP="00C27672">
      <w:pPr>
        <w:pStyle w:val="1"/>
        <w:jc w:val="center"/>
        <w:rPr>
          <w:b/>
          <w:lang w:val="kk-KZ"/>
        </w:rPr>
      </w:pPr>
      <w:r w:rsidRPr="005B3FE4">
        <w:rPr>
          <w:b/>
          <w:lang w:val="kk-KZ"/>
        </w:rPr>
        <w:t>Емтихан өткізу нұсқаулығы</w:t>
      </w:r>
    </w:p>
    <w:p w:rsidR="00C27672" w:rsidRPr="00262667" w:rsidRDefault="00C27672" w:rsidP="00612A13">
      <w:pPr>
        <w:pStyle w:val="a3"/>
        <w:numPr>
          <w:ilvl w:val="0"/>
          <w:numId w:val="1"/>
        </w:numPr>
        <w:rPr>
          <w:rFonts w:ascii="Times New Roman" w:hAnsi="Times New Roman" w:cs="Times New Roman"/>
          <w:b/>
          <w:bCs/>
          <w:sz w:val="24"/>
          <w:szCs w:val="24"/>
        </w:rPr>
      </w:pPr>
      <w:r w:rsidRPr="00262667">
        <w:rPr>
          <w:rFonts w:ascii="Times New Roman" w:hAnsi="Times New Roman" w:cs="Times New Roman"/>
          <w:sz w:val="24"/>
          <w:szCs w:val="24"/>
          <w:lang w:val="kk-KZ"/>
        </w:rPr>
        <w:t xml:space="preserve">Пəн: </w:t>
      </w:r>
      <w:r w:rsidR="00612A13" w:rsidRPr="00612A13">
        <w:rPr>
          <w:rFonts w:ascii="Times New Roman" w:hAnsi="Times New Roman" w:cs="Times New Roman"/>
          <w:b/>
          <w:sz w:val="24"/>
          <w:szCs w:val="24"/>
        </w:rPr>
        <w:t>«</w:t>
      </w:r>
      <w:r w:rsidR="00612A13" w:rsidRPr="00612A13">
        <w:rPr>
          <w:rFonts w:ascii="Times New Roman" w:hAnsi="Times New Roman" w:cs="Times New Roman"/>
          <w:b/>
          <w:sz w:val="24"/>
          <w:szCs w:val="24"/>
          <w:lang w:val="en-US"/>
        </w:rPr>
        <w:t>BIR</w:t>
      </w:r>
      <w:r w:rsidR="00612A13" w:rsidRPr="00612A13">
        <w:rPr>
          <w:rFonts w:ascii="Times New Roman" w:hAnsi="Times New Roman" w:cs="Times New Roman"/>
          <w:b/>
          <w:sz w:val="24"/>
          <w:szCs w:val="24"/>
        </w:rPr>
        <w:t xml:space="preserve">4422 - Жеке даму </w:t>
      </w:r>
      <w:proofErr w:type="spellStart"/>
      <w:r w:rsidR="00612A13" w:rsidRPr="00612A13">
        <w:rPr>
          <w:rFonts w:ascii="Times New Roman" w:hAnsi="Times New Roman" w:cs="Times New Roman"/>
          <w:b/>
          <w:sz w:val="24"/>
          <w:szCs w:val="24"/>
        </w:rPr>
        <w:t>биологиясы</w:t>
      </w:r>
      <w:proofErr w:type="spellEnd"/>
      <w:r w:rsidR="00612A13" w:rsidRPr="00612A13">
        <w:rPr>
          <w:rFonts w:ascii="Times New Roman" w:hAnsi="Times New Roman" w:cs="Times New Roman"/>
          <w:b/>
          <w:sz w:val="24"/>
          <w:szCs w:val="24"/>
        </w:rPr>
        <w:t>»</w:t>
      </w:r>
    </w:p>
    <w:p w:rsidR="00C27672" w:rsidRPr="00262667" w:rsidRDefault="00C27672" w:rsidP="00C27672">
      <w:pPr>
        <w:pStyle w:val="a3"/>
        <w:numPr>
          <w:ilvl w:val="0"/>
          <w:numId w:val="1"/>
        </w:numPr>
        <w:rPr>
          <w:rFonts w:ascii="Times New Roman" w:hAnsi="Times New Roman" w:cs="Times New Roman"/>
          <w:sz w:val="24"/>
          <w:szCs w:val="24"/>
          <w:lang w:val="kk-KZ"/>
        </w:rPr>
      </w:pPr>
      <w:r w:rsidRPr="00262667">
        <w:rPr>
          <w:rFonts w:ascii="Times New Roman" w:hAnsi="Times New Roman" w:cs="Times New Roman"/>
          <w:sz w:val="24"/>
          <w:szCs w:val="24"/>
          <w:lang w:val="kk-KZ"/>
        </w:rPr>
        <w:t>Қорытынды бақылау формасы:</w:t>
      </w:r>
      <w:r w:rsidRPr="00262667">
        <w:rPr>
          <w:rFonts w:ascii="Times New Roman" w:hAnsi="Times New Roman" w:cs="Times New Roman"/>
          <w:bCs/>
          <w:sz w:val="24"/>
          <w:szCs w:val="24"/>
          <w:lang w:val="kk-KZ"/>
        </w:rPr>
        <w:t xml:space="preserve"> </w:t>
      </w:r>
      <w:r w:rsidRPr="00262667">
        <w:rPr>
          <w:rFonts w:ascii="Times New Roman" w:hAnsi="Times New Roman" w:cs="Times New Roman"/>
          <w:sz w:val="24"/>
          <w:szCs w:val="24"/>
          <w:u w:val="single"/>
          <w:lang w:val="kk-KZ"/>
        </w:rPr>
        <w:t>СТАНДАРТТЫ ЕМТИХАН: ЖАЗБАША</w:t>
      </w:r>
    </w:p>
    <w:p w:rsidR="00C27672" w:rsidRPr="00262667" w:rsidRDefault="00C27672" w:rsidP="00C27672">
      <w:pPr>
        <w:pStyle w:val="a3"/>
        <w:numPr>
          <w:ilvl w:val="0"/>
          <w:numId w:val="1"/>
        </w:numPr>
        <w:tabs>
          <w:tab w:val="left" w:pos="284"/>
        </w:tabs>
        <w:spacing w:after="0" w:line="240" w:lineRule="auto"/>
        <w:jc w:val="both"/>
        <w:rPr>
          <w:rFonts w:ascii="Times New Roman" w:hAnsi="Times New Roman" w:cs="Times New Roman"/>
          <w:sz w:val="24"/>
          <w:szCs w:val="24"/>
          <w:u w:val="single"/>
          <w:lang w:val="kk-KZ"/>
        </w:rPr>
      </w:pPr>
      <w:r w:rsidRPr="005B3FE4">
        <w:rPr>
          <w:rFonts w:ascii="Times New Roman" w:hAnsi="Times New Roman" w:cs="Times New Roman"/>
          <w:bCs/>
          <w:sz w:val="24"/>
          <w:szCs w:val="24"/>
          <w:lang w:val="kk-KZ"/>
        </w:rPr>
        <w:t>Емтихан өткізілу платформасы:</w:t>
      </w:r>
      <w:r w:rsidRPr="005B3FE4">
        <w:rPr>
          <w:rFonts w:ascii="Times New Roman" w:hAnsi="Times New Roman" w:cs="Times New Roman"/>
          <w:sz w:val="24"/>
          <w:szCs w:val="24"/>
          <w:u w:val="single"/>
          <w:lang w:val="kk-KZ"/>
        </w:rPr>
        <w:t xml:space="preserve"> Univer АЖ-да өткізіледі. Оффлайн</w:t>
      </w:r>
    </w:p>
    <w:p w:rsidR="00C27672" w:rsidRPr="005B3FE4" w:rsidRDefault="00C27672" w:rsidP="00C27672">
      <w:pPr>
        <w:pStyle w:val="a3"/>
        <w:numPr>
          <w:ilvl w:val="0"/>
          <w:numId w:val="1"/>
        </w:numPr>
        <w:tabs>
          <w:tab w:val="left" w:pos="284"/>
        </w:tabs>
        <w:spacing w:after="0" w:line="240" w:lineRule="auto"/>
        <w:jc w:val="both"/>
        <w:rPr>
          <w:rFonts w:ascii="Times New Roman" w:hAnsi="Times New Roman" w:cs="Times New Roman"/>
          <w:bCs/>
          <w:sz w:val="24"/>
          <w:szCs w:val="24"/>
          <w:lang w:val="kk-KZ"/>
        </w:rPr>
      </w:pPr>
      <w:r w:rsidRPr="005B3FE4">
        <w:rPr>
          <w:rFonts w:ascii="Times New Roman" w:hAnsi="Times New Roman" w:cs="Times New Roman"/>
          <w:bCs/>
          <w:sz w:val="24"/>
          <w:szCs w:val="24"/>
          <w:lang w:val="kk-KZ"/>
        </w:rPr>
        <w:t xml:space="preserve">Пәнінен </w:t>
      </w:r>
      <w:r w:rsidRPr="005B3FE4">
        <w:rPr>
          <w:rFonts w:ascii="Times New Roman" w:hAnsi="Times New Roman" w:cs="Times New Roman"/>
          <w:bCs/>
          <w:sz w:val="24"/>
          <w:szCs w:val="24"/>
          <w:u w:val="single"/>
          <w:lang w:val="kk-KZ"/>
        </w:rPr>
        <w:t>қорытынды емтихан</w:t>
      </w:r>
      <w:r w:rsidRPr="005B3FE4">
        <w:rPr>
          <w:rFonts w:ascii="Times New Roman" w:hAnsi="Times New Roman" w:cs="Times New Roman"/>
          <w:bCs/>
          <w:sz w:val="24"/>
          <w:szCs w:val="24"/>
          <w:lang w:val="kk-KZ"/>
        </w:rPr>
        <w:t xml:space="preserve"> емтихан кестесіне сәйкес өткізіледі.</w:t>
      </w:r>
    </w:p>
    <w:p w:rsidR="00C27672" w:rsidRPr="005B3FE4" w:rsidRDefault="00C27672" w:rsidP="00C27672">
      <w:pPr>
        <w:pStyle w:val="a3"/>
        <w:tabs>
          <w:tab w:val="left" w:pos="284"/>
        </w:tabs>
        <w:spacing w:after="0" w:line="240" w:lineRule="auto"/>
        <w:ind w:left="0"/>
        <w:jc w:val="both"/>
        <w:rPr>
          <w:rFonts w:ascii="Times New Roman" w:hAnsi="Times New Roman" w:cs="Times New Roman"/>
          <w:b/>
          <w:sz w:val="24"/>
          <w:szCs w:val="24"/>
          <w:lang w:val="kk-KZ"/>
        </w:rPr>
      </w:pPr>
    </w:p>
    <w:p w:rsidR="00C27672" w:rsidRPr="005B3FE4" w:rsidRDefault="00C27672" w:rsidP="00C27672">
      <w:pPr>
        <w:pStyle w:val="a3"/>
        <w:tabs>
          <w:tab w:val="left" w:pos="284"/>
        </w:tabs>
        <w:spacing w:after="0" w:line="240" w:lineRule="auto"/>
        <w:ind w:left="0"/>
        <w:jc w:val="center"/>
        <w:rPr>
          <w:rFonts w:ascii="Times New Roman" w:hAnsi="Times New Roman" w:cs="Times New Roman"/>
          <w:b/>
          <w:sz w:val="24"/>
          <w:szCs w:val="24"/>
          <w:lang w:val="kk-KZ"/>
        </w:rPr>
      </w:pPr>
      <w:r w:rsidRPr="005B3FE4">
        <w:rPr>
          <w:rFonts w:ascii="Times New Roman" w:hAnsi="Times New Roman" w:cs="Times New Roman"/>
          <w:b/>
          <w:sz w:val="24"/>
          <w:szCs w:val="24"/>
          <w:lang w:val="kk-KZ"/>
        </w:rPr>
        <w:t>Емтихан регламенті</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b/>
          <w:sz w:val="24"/>
          <w:szCs w:val="24"/>
          <w:lang w:val="kk-KZ"/>
        </w:rPr>
        <w:t>Жазбаша емтихан</w:t>
      </w:r>
      <w:r w:rsidRPr="005B3FE4">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1 сұраққа – 30 балл</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2 сұраққа – 30 балл</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sz w:val="24"/>
          <w:szCs w:val="24"/>
          <w:lang w:val="kk-KZ"/>
        </w:rPr>
      </w:pPr>
      <w:r w:rsidRPr="005B3FE4">
        <w:rPr>
          <w:rFonts w:ascii="Times New Roman" w:hAnsi="Times New Roman" w:cs="Times New Roman"/>
          <w:sz w:val="24"/>
          <w:szCs w:val="24"/>
          <w:lang w:val="kk-KZ"/>
        </w:rPr>
        <w:t>3 сұраққа – 40 балл</w:t>
      </w:r>
    </w:p>
    <w:p w:rsidR="00C27672" w:rsidRPr="005B3FE4" w:rsidRDefault="00C27672" w:rsidP="00C27672">
      <w:pPr>
        <w:pStyle w:val="a3"/>
        <w:tabs>
          <w:tab w:val="left" w:pos="284"/>
        </w:tabs>
        <w:spacing w:after="0" w:line="240" w:lineRule="auto"/>
        <w:ind w:left="0" w:firstLine="567"/>
        <w:jc w:val="both"/>
        <w:rPr>
          <w:rFonts w:ascii="Times New Roman" w:hAnsi="Times New Roman" w:cs="Times New Roman"/>
          <w:b/>
          <w:sz w:val="24"/>
          <w:szCs w:val="24"/>
          <w:lang w:val="kk-KZ"/>
        </w:rPr>
      </w:pPr>
      <w:r w:rsidRPr="005B3FE4">
        <w:rPr>
          <w:rFonts w:ascii="Times New Roman" w:hAnsi="Times New Roman" w:cs="Times New Roman"/>
          <w:sz w:val="24"/>
          <w:szCs w:val="24"/>
          <w:lang w:val="kk-KZ"/>
        </w:rPr>
        <w:t xml:space="preserve">Емтихан тапсыруды </w:t>
      </w:r>
      <w:r w:rsidRPr="005B3FE4">
        <w:rPr>
          <w:rFonts w:ascii="Times New Roman" w:hAnsi="Times New Roman" w:cs="Times New Roman"/>
          <w:i/>
          <w:sz w:val="24"/>
          <w:szCs w:val="24"/>
          <w:lang w:val="kk-KZ"/>
        </w:rPr>
        <w:t>прокторингтің автоматты жүйесі немесе проктор бақылайды.</w:t>
      </w:r>
    </w:p>
    <w:p w:rsidR="00C27672" w:rsidRPr="005B3FE4" w:rsidRDefault="00C27672" w:rsidP="00C27672">
      <w:pPr>
        <w:pStyle w:val="1"/>
        <w:jc w:val="center"/>
        <w:rPr>
          <w:b/>
          <w:lang w:val="kk-KZ"/>
        </w:rPr>
      </w:pPr>
    </w:p>
    <w:p w:rsidR="00C27672" w:rsidRPr="00262667" w:rsidRDefault="00C27672" w:rsidP="00C27672">
      <w:pPr>
        <w:pStyle w:val="1"/>
        <w:jc w:val="center"/>
        <w:rPr>
          <w:b/>
          <w:lang w:val="kk-KZ"/>
        </w:rPr>
      </w:pPr>
    </w:p>
    <w:p w:rsidR="00C27672" w:rsidRPr="00262667" w:rsidRDefault="00C27672" w:rsidP="00C27672">
      <w:pPr>
        <w:pStyle w:val="1"/>
        <w:jc w:val="center"/>
        <w:rPr>
          <w:b/>
          <w:lang w:val="kk-KZ"/>
        </w:rPr>
      </w:pPr>
    </w:p>
    <w:p w:rsidR="00C27672" w:rsidRPr="00262667" w:rsidRDefault="00C27672" w:rsidP="00C27672">
      <w:pPr>
        <w:pStyle w:val="1"/>
        <w:jc w:val="center"/>
        <w:rPr>
          <w:b/>
          <w:lang w:val="kk-KZ"/>
        </w:rPr>
      </w:pPr>
    </w:p>
    <w:p w:rsidR="00C27672" w:rsidRPr="005B3FE4" w:rsidRDefault="00C27672" w:rsidP="00C27672">
      <w:pPr>
        <w:pStyle w:val="1"/>
        <w:jc w:val="center"/>
        <w:rPr>
          <w:b/>
          <w:lang w:val="kk-KZ"/>
        </w:rPr>
      </w:pPr>
      <w:r w:rsidRPr="005B3FE4">
        <w:rPr>
          <w:b/>
          <w:lang w:val="kk-KZ"/>
        </w:rPr>
        <w:t>ҚОРЫТЫНДЫ БАҚЫЛАУДЫ КРИТЕРИАЛДЫ БАҒАЛАУ РУБРИКАТОРЫ</w:t>
      </w:r>
    </w:p>
    <w:p w:rsidR="00C27672" w:rsidRPr="005B3FE4" w:rsidRDefault="00C27672" w:rsidP="00C27672">
      <w:pPr>
        <w:pStyle w:val="1"/>
        <w:jc w:val="both"/>
        <w:rPr>
          <w:b/>
          <w:lang w:val="kk-KZ"/>
        </w:rPr>
      </w:pPr>
      <w:r w:rsidRPr="005B3FE4">
        <w:rPr>
          <w:b/>
          <w:lang w:val="kk-KZ"/>
        </w:rPr>
        <w:t>Критерийлер:</w:t>
      </w:r>
    </w:p>
    <w:p w:rsidR="00C27672" w:rsidRPr="005B3FE4" w:rsidRDefault="00C27672" w:rsidP="00C27672">
      <w:pPr>
        <w:pStyle w:val="1"/>
        <w:jc w:val="both"/>
        <w:rPr>
          <w:b/>
          <w:lang w:val="kk-KZ"/>
        </w:rPr>
      </w:pPr>
      <w:r w:rsidRPr="005B3FE4">
        <w:rPr>
          <w:b/>
          <w:lang w:val="kk-KZ"/>
        </w:rPr>
        <w:t>I. Курстың теориясы мен тұжырымдамасын білу жəне түсіну:</w:t>
      </w:r>
    </w:p>
    <w:p w:rsidR="00C27672" w:rsidRPr="005B3FE4" w:rsidRDefault="00C27672" w:rsidP="00C27672">
      <w:pPr>
        <w:pStyle w:val="1"/>
        <w:jc w:val="both"/>
        <w:rPr>
          <w:lang w:val="kk-KZ"/>
        </w:rPr>
      </w:pPr>
      <w:r w:rsidRPr="005B3FE4">
        <w:rPr>
          <w:lang w:val="kk-KZ"/>
        </w:rPr>
        <w:tab/>
      </w:r>
      <w:r w:rsidRPr="005B3FE4">
        <w:rPr>
          <w:b/>
          <w:lang w:val="kk-KZ"/>
        </w:rPr>
        <w:t>«Өте жақсы»</w:t>
      </w:r>
      <w:r w:rsidRPr="005B3FE4">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C27672" w:rsidRPr="005B3FE4" w:rsidRDefault="00C27672" w:rsidP="00C27672">
      <w:pPr>
        <w:pStyle w:val="1"/>
        <w:jc w:val="both"/>
        <w:rPr>
          <w:lang w:val="kk-KZ"/>
        </w:rPr>
      </w:pPr>
      <w:r w:rsidRPr="005B3FE4">
        <w:rPr>
          <w:lang w:val="kk-KZ"/>
        </w:rPr>
        <w:tab/>
      </w:r>
      <w:r w:rsidRPr="005B3FE4">
        <w:rPr>
          <w:b/>
          <w:lang w:val="kk-KZ"/>
        </w:rPr>
        <w:t>«Жақсы»</w:t>
      </w:r>
      <w:r w:rsidRPr="005B3FE4">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C27672" w:rsidRPr="005B3FE4" w:rsidRDefault="00C27672" w:rsidP="00C27672">
      <w:pPr>
        <w:pStyle w:val="1"/>
        <w:jc w:val="both"/>
        <w:rPr>
          <w:lang w:val="kk-KZ"/>
        </w:rPr>
      </w:pPr>
      <w:r w:rsidRPr="005B3FE4">
        <w:rPr>
          <w:lang w:val="kk-KZ"/>
        </w:rPr>
        <w:tab/>
      </w:r>
      <w:r w:rsidRPr="005B3FE4">
        <w:rPr>
          <w:b/>
          <w:lang w:val="kk-KZ"/>
        </w:rPr>
        <w:t>«Қанағаттанарлық»</w:t>
      </w:r>
      <w:r w:rsidRPr="005B3FE4">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C27672" w:rsidRPr="005B3FE4" w:rsidRDefault="00C27672" w:rsidP="00C27672">
      <w:pPr>
        <w:pStyle w:val="1"/>
        <w:jc w:val="both"/>
        <w:rPr>
          <w:lang w:val="kk-KZ"/>
        </w:rPr>
      </w:pPr>
      <w:r w:rsidRPr="005B3FE4">
        <w:rPr>
          <w:lang w:val="kk-KZ"/>
        </w:rPr>
        <w:tab/>
      </w:r>
      <w:r w:rsidRPr="005B3FE4">
        <w:rPr>
          <w:b/>
          <w:lang w:val="kk-KZ"/>
        </w:rPr>
        <w:t>«Қанағаттанарлықсыз»</w:t>
      </w:r>
      <w:r w:rsidRPr="005B3FE4">
        <w:rPr>
          <w:lang w:val="kk-KZ"/>
        </w:rPr>
        <w:t xml:space="preserve"> баға </w:t>
      </w:r>
      <w:r w:rsidRPr="005B3FE4">
        <w:rPr>
          <w:b/>
          <w:lang w:val="kk-KZ"/>
        </w:rPr>
        <w:t>( FX =25-49 балл)</w:t>
      </w:r>
      <w:r w:rsidRPr="005B3FE4">
        <w:rPr>
          <w:lang w:val="kk-KZ"/>
        </w:rPr>
        <w:t xml:space="preserve"> қойылған сұрақтарды дұрыс баяндамау, қате дəлелдеу, дұрыс емес қорытынды жасағаны үшін қойылады.</w:t>
      </w:r>
    </w:p>
    <w:p w:rsidR="00C27672" w:rsidRPr="005B3FE4" w:rsidRDefault="00C27672" w:rsidP="00C27672">
      <w:pPr>
        <w:pStyle w:val="1"/>
        <w:jc w:val="both"/>
        <w:rPr>
          <w:lang w:val="kk-KZ"/>
        </w:rPr>
      </w:pPr>
      <w:r w:rsidRPr="005B3FE4">
        <w:rPr>
          <w:lang w:val="kk-KZ"/>
        </w:rPr>
        <w:tab/>
      </w:r>
      <w:r w:rsidRPr="005B3FE4">
        <w:rPr>
          <w:b/>
          <w:lang w:val="kk-KZ"/>
        </w:rPr>
        <w:t>X (0-24 балл)</w:t>
      </w:r>
      <w:r w:rsidRPr="005B3FE4">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C27672" w:rsidRPr="005B3FE4" w:rsidRDefault="00C27672" w:rsidP="00C27672">
      <w:pPr>
        <w:pStyle w:val="1"/>
        <w:jc w:val="both"/>
        <w:rPr>
          <w:b/>
          <w:lang w:val="kk-KZ"/>
        </w:rPr>
      </w:pPr>
      <w:r w:rsidRPr="005B3FE4">
        <w:rPr>
          <w:b/>
          <w:lang w:val="kk-KZ"/>
        </w:rPr>
        <w:tab/>
        <w:t>II. Таңдалған əдістеме мен технологияны нақты практикалық тапсырмаларға қолдану</w:t>
      </w:r>
    </w:p>
    <w:p w:rsidR="00C27672" w:rsidRPr="005B3FE4" w:rsidRDefault="00C27672" w:rsidP="00C27672">
      <w:pPr>
        <w:pStyle w:val="1"/>
        <w:jc w:val="both"/>
        <w:rPr>
          <w:lang w:val="kk-KZ"/>
        </w:rPr>
      </w:pPr>
      <w:r w:rsidRPr="005B3FE4">
        <w:rPr>
          <w:b/>
          <w:lang w:val="kk-KZ"/>
        </w:rPr>
        <w:tab/>
        <w:t>«Өте жақсы»</w:t>
      </w:r>
      <w:r w:rsidRPr="005B3FE4">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C27672" w:rsidRPr="005B3FE4" w:rsidRDefault="00C27672" w:rsidP="00C27672">
      <w:pPr>
        <w:pStyle w:val="1"/>
        <w:jc w:val="both"/>
        <w:rPr>
          <w:lang w:val="kk-KZ"/>
        </w:rPr>
      </w:pPr>
      <w:r w:rsidRPr="005B3FE4">
        <w:rPr>
          <w:b/>
          <w:lang w:val="kk-KZ"/>
        </w:rPr>
        <w:lastRenderedPageBreak/>
        <w:tab/>
        <w:t>«Жақсы»</w:t>
      </w:r>
      <w:r w:rsidRPr="005B3FE4">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C27672" w:rsidRPr="005B3FE4" w:rsidRDefault="00C27672" w:rsidP="00C27672">
      <w:pPr>
        <w:pStyle w:val="1"/>
        <w:jc w:val="both"/>
        <w:rPr>
          <w:lang w:val="kk-KZ"/>
        </w:rPr>
      </w:pPr>
      <w:r w:rsidRPr="005B3FE4">
        <w:rPr>
          <w:b/>
          <w:lang w:val="kk-KZ"/>
        </w:rPr>
        <w:tab/>
        <w:t>«Қанағаттанарлық»</w:t>
      </w:r>
      <w:r w:rsidRPr="005B3FE4">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C27672" w:rsidRPr="005B3FE4" w:rsidRDefault="00C27672" w:rsidP="00C27672">
      <w:pPr>
        <w:pStyle w:val="1"/>
        <w:jc w:val="both"/>
        <w:rPr>
          <w:lang w:val="kk-KZ"/>
        </w:rPr>
      </w:pPr>
      <w:r w:rsidRPr="005B3FE4">
        <w:rPr>
          <w:b/>
          <w:lang w:val="kk-KZ"/>
        </w:rPr>
        <w:tab/>
        <w:t>«Қанағаттанарлықсыз»</w:t>
      </w:r>
      <w:r w:rsidRPr="005B3FE4">
        <w:rPr>
          <w:lang w:val="kk-KZ"/>
        </w:rPr>
        <w:t xml:space="preserve"> баға </w:t>
      </w:r>
      <w:r w:rsidRPr="005B3FE4">
        <w:rPr>
          <w:b/>
          <w:lang w:val="kk-KZ"/>
        </w:rPr>
        <w:t xml:space="preserve">( FX =25-49 балл) - </w:t>
      </w:r>
      <w:r w:rsidRPr="005B3FE4">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C27672" w:rsidRPr="005B3FE4" w:rsidRDefault="00C27672" w:rsidP="00C27672">
      <w:pPr>
        <w:pStyle w:val="1"/>
        <w:jc w:val="both"/>
        <w:rPr>
          <w:b/>
          <w:lang w:val="kk-KZ"/>
        </w:rPr>
      </w:pPr>
      <w:r w:rsidRPr="005B3FE4">
        <w:rPr>
          <w:b/>
          <w:lang w:val="kk-KZ"/>
        </w:rPr>
        <w:tab/>
        <w:t xml:space="preserve">X (0-24 балл) – </w:t>
      </w:r>
      <w:r w:rsidRPr="005B3FE4">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C27672" w:rsidRPr="005B3FE4" w:rsidRDefault="00C27672" w:rsidP="00C27672">
      <w:pPr>
        <w:pStyle w:val="1"/>
        <w:jc w:val="both"/>
        <w:rPr>
          <w:b/>
          <w:lang w:val="kk-KZ"/>
        </w:rPr>
      </w:pPr>
      <w:r w:rsidRPr="005B3FE4">
        <w:rPr>
          <w:lang w:val="kk-KZ"/>
        </w:rPr>
        <w:tab/>
      </w:r>
      <w:r w:rsidRPr="005B3FE4">
        <w:rPr>
          <w:b/>
          <w:lang w:val="kk-KZ"/>
        </w:rPr>
        <w:t>III.</w:t>
      </w:r>
      <w:r w:rsidRPr="005B3FE4">
        <w:rPr>
          <w:lang w:val="kk-KZ"/>
        </w:rPr>
        <w:t xml:space="preserve"> </w:t>
      </w:r>
      <w:r w:rsidRPr="005B3FE4">
        <w:rPr>
          <w:b/>
          <w:lang w:val="kk-KZ"/>
        </w:rPr>
        <w:t>Таңдалған əдістеменің ұсынылған практикалық тапсырмаға қолданылуын бағалау жəне талдау, алынған нəтиженің негіздемесі</w:t>
      </w:r>
    </w:p>
    <w:p w:rsidR="00C27672" w:rsidRPr="005B3FE4" w:rsidRDefault="00C27672" w:rsidP="00C27672">
      <w:pPr>
        <w:pStyle w:val="1"/>
        <w:jc w:val="both"/>
        <w:rPr>
          <w:lang w:val="kk-KZ"/>
        </w:rPr>
      </w:pPr>
      <w:r w:rsidRPr="005B3FE4">
        <w:rPr>
          <w:b/>
          <w:lang w:val="kk-KZ"/>
        </w:rPr>
        <w:tab/>
        <w:t>«Өте жақсы»</w:t>
      </w:r>
      <w:r w:rsidRPr="005B3FE4">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C27672" w:rsidRPr="005B3FE4" w:rsidRDefault="00C27672" w:rsidP="00C27672">
      <w:pPr>
        <w:pStyle w:val="1"/>
        <w:jc w:val="both"/>
        <w:rPr>
          <w:lang w:val="kk-KZ"/>
        </w:rPr>
      </w:pPr>
      <w:r w:rsidRPr="005B3FE4">
        <w:rPr>
          <w:b/>
          <w:lang w:val="kk-KZ"/>
        </w:rPr>
        <w:tab/>
        <w:t>«Жақсы»</w:t>
      </w:r>
      <w:r w:rsidRPr="005B3FE4">
        <w:rPr>
          <w:lang w:val="kk-KZ"/>
        </w:rPr>
        <w:t xml:space="preserve"> баға (70-89 балл) – Тұжырымдамалық материалды пайдалануда 3-4 дəлсіздікке,</w:t>
      </w:r>
    </w:p>
    <w:p w:rsidR="00C27672" w:rsidRPr="005B3FE4" w:rsidRDefault="00C27672" w:rsidP="00C27672">
      <w:pPr>
        <w:pStyle w:val="1"/>
        <w:jc w:val="both"/>
        <w:rPr>
          <w:lang w:val="kk-KZ"/>
        </w:rPr>
      </w:pPr>
      <w:r w:rsidRPr="005B3FE4">
        <w:rPr>
          <w:lang w:val="kk-KZ"/>
        </w:rPr>
        <w:t>жалпылау мен тұжырымдардағы кішігірім қателіктерге жол беріледі, бұл тапсырманың жалпы</w:t>
      </w:r>
    </w:p>
    <w:p w:rsidR="00C27672" w:rsidRPr="005B3FE4" w:rsidRDefault="00C27672" w:rsidP="00C27672">
      <w:pPr>
        <w:pStyle w:val="1"/>
        <w:jc w:val="both"/>
        <w:rPr>
          <w:lang w:val="kk-KZ"/>
        </w:rPr>
      </w:pPr>
      <w:r w:rsidRPr="005B3FE4">
        <w:rPr>
          <w:lang w:val="kk-KZ"/>
        </w:rPr>
        <w:t>деңгейіне əсер етпейді.</w:t>
      </w:r>
    </w:p>
    <w:p w:rsidR="00C27672" w:rsidRPr="005B3FE4" w:rsidRDefault="00C27672" w:rsidP="00C27672">
      <w:pPr>
        <w:pStyle w:val="1"/>
        <w:jc w:val="both"/>
        <w:rPr>
          <w:lang w:val="kk-KZ"/>
        </w:rPr>
      </w:pPr>
      <w:r w:rsidRPr="005B3FE4">
        <w:rPr>
          <w:b/>
          <w:lang w:val="kk-KZ"/>
        </w:rPr>
        <w:tab/>
        <w:t>"Қанағаттанарлық"</w:t>
      </w:r>
      <w:r w:rsidRPr="005B3FE4">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C27672" w:rsidRPr="005B3FE4" w:rsidRDefault="00C27672" w:rsidP="00C27672">
      <w:pPr>
        <w:pStyle w:val="1"/>
        <w:jc w:val="both"/>
        <w:rPr>
          <w:lang w:val="kk-KZ"/>
        </w:rPr>
      </w:pPr>
      <w:r w:rsidRPr="005B3FE4">
        <w:rPr>
          <w:b/>
          <w:lang w:val="kk-KZ"/>
        </w:rPr>
        <w:tab/>
        <w:t>«Қанағаттанарлықсыз»</w:t>
      </w:r>
      <w:r w:rsidRPr="005B3FE4">
        <w:rPr>
          <w:lang w:val="kk-KZ"/>
        </w:rPr>
        <w:t xml:space="preserve"> баға </w:t>
      </w:r>
      <w:r w:rsidRPr="005B3FE4">
        <w:rPr>
          <w:b/>
          <w:lang w:val="kk-KZ"/>
        </w:rPr>
        <w:t>( FX =25-49 балл) -</w:t>
      </w:r>
      <w:r w:rsidRPr="005B3FE4">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C27672" w:rsidRPr="006C289F" w:rsidRDefault="00C27672" w:rsidP="00612A13">
      <w:pPr>
        <w:pStyle w:val="1"/>
        <w:jc w:val="both"/>
        <w:rPr>
          <w:lang w:val="kk-KZ"/>
        </w:rPr>
      </w:pPr>
      <w:r w:rsidRPr="005B3FE4">
        <w:rPr>
          <w:b/>
          <w:lang w:val="kk-KZ"/>
        </w:rPr>
        <w:tab/>
        <w:t>X (0-24 балл) –</w:t>
      </w:r>
      <w:r w:rsidRPr="005B3FE4">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C27672" w:rsidRPr="005B3FE4" w:rsidRDefault="00C27672" w:rsidP="00C27672">
      <w:pPr>
        <w:pStyle w:val="1"/>
        <w:jc w:val="center"/>
        <w:rPr>
          <w:b/>
          <w:bCs/>
          <w:lang w:val="kk-KZ"/>
        </w:rPr>
      </w:pPr>
    </w:p>
    <w:p w:rsidR="00C27672" w:rsidRPr="005B3FE4" w:rsidRDefault="00C27672" w:rsidP="00C27672">
      <w:pPr>
        <w:pStyle w:val="1"/>
        <w:jc w:val="center"/>
        <w:rPr>
          <w:b/>
          <w:bCs/>
          <w:lang w:val="kk-KZ"/>
        </w:rPr>
      </w:pPr>
      <w:r w:rsidRPr="005B3FE4">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39"/>
        <w:gridCol w:w="1102"/>
        <w:gridCol w:w="1162"/>
        <w:gridCol w:w="2232"/>
        <w:gridCol w:w="1201"/>
        <w:gridCol w:w="1456"/>
      </w:tblGrid>
      <w:tr w:rsidR="00C27672" w:rsidRPr="005B3FE4" w:rsidTr="00CA2A63">
        <w:tc>
          <w:tcPr>
            <w:tcW w:w="600" w:type="dxa"/>
            <w:vMerge w:val="restart"/>
            <w:shd w:val="clear" w:color="auto" w:fill="auto"/>
          </w:tcPr>
          <w:p w:rsidR="00C27672" w:rsidRPr="005B3FE4" w:rsidRDefault="00C27672" w:rsidP="00CA2A63">
            <w:pPr>
              <w:pStyle w:val="1"/>
              <w:jc w:val="both"/>
              <w:rPr>
                <w:lang w:val="kk-KZ"/>
              </w:rPr>
            </w:pPr>
            <w:r w:rsidRPr="005B3FE4">
              <w:rPr>
                <w:lang w:val="kk-KZ"/>
              </w:rPr>
              <w:t>№</w:t>
            </w:r>
          </w:p>
        </w:tc>
        <w:tc>
          <w:tcPr>
            <w:tcW w:w="1939" w:type="dxa"/>
            <w:vMerge w:val="restart"/>
            <w:tcBorders>
              <w:tl2br w:val="single" w:sz="4" w:space="0" w:color="auto"/>
            </w:tcBorders>
            <w:shd w:val="clear" w:color="auto" w:fill="auto"/>
          </w:tcPr>
          <w:p w:rsidR="00C27672" w:rsidRPr="005B3FE4" w:rsidRDefault="00C27672" w:rsidP="00CA2A63">
            <w:pPr>
              <w:pStyle w:val="1"/>
              <w:jc w:val="both"/>
              <w:rPr>
                <w:lang w:val="kk-KZ"/>
              </w:rPr>
            </w:pPr>
            <w:r w:rsidRPr="005B3FE4">
              <w:rPr>
                <w:lang w:val="kk-KZ"/>
              </w:rPr>
              <w:t xml:space="preserve">           Балл</w:t>
            </w:r>
          </w:p>
          <w:p w:rsidR="00C27672" w:rsidRPr="005B3FE4" w:rsidRDefault="00C27672" w:rsidP="00CA2A63">
            <w:pPr>
              <w:pStyle w:val="1"/>
              <w:jc w:val="both"/>
              <w:rPr>
                <w:lang w:val="kk-KZ"/>
              </w:rPr>
            </w:pPr>
          </w:p>
          <w:p w:rsidR="00C27672" w:rsidRPr="005B3FE4" w:rsidRDefault="00C27672" w:rsidP="00CA2A63">
            <w:pPr>
              <w:pStyle w:val="1"/>
              <w:jc w:val="both"/>
              <w:rPr>
                <w:lang w:val="kk-KZ"/>
              </w:rPr>
            </w:pPr>
            <w:r w:rsidRPr="005B3FE4">
              <w:rPr>
                <w:lang w:val="kk-KZ"/>
              </w:rPr>
              <w:t>Критерий</w:t>
            </w:r>
          </w:p>
        </w:tc>
        <w:tc>
          <w:tcPr>
            <w:tcW w:w="1102" w:type="dxa"/>
            <w:shd w:val="clear" w:color="auto" w:fill="auto"/>
          </w:tcPr>
          <w:p w:rsidR="00C27672" w:rsidRPr="005B3FE4" w:rsidRDefault="00C27672" w:rsidP="00CA2A63">
            <w:pPr>
              <w:pStyle w:val="1"/>
              <w:jc w:val="both"/>
              <w:rPr>
                <w:lang w:val="kk-KZ"/>
              </w:rPr>
            </w:pPr>
            <w:r w:rsidRPr="005B3FE4">
              <w:rPr>
                <w:lang w:val="kk-KZ"/>
              </w:rPr>
              <w:t>«Өте жақсы»</w:t>
            </w:r>
          </w:p>
        </w:tc>
        <w:tc>
          <w:tcPr>
            <w:tcW w:w="1084" w:type="dxa"/>
            <w:shd w:val="clear" w:color="auto" w:fill="auto"/>
          </w:tcPr>
          <w:p w:rsidR="00C27672" w:rsidRPr="005B3FE4" w:rsidRDefault="00C27672" w:rsidP="00CA2A63">
            <w:pPr>
              <w:pStyle w:val="1"/>
              <w:jc w:val="both"/>
              <w:rPr>
                <w:lang w:val="kk-KZ"/>
              </w:rPr>
            </w:pPr>
            <w:r w:rsidRPr="005B3FE4">
              <w:rPr>
                <w:lang w:val="kk-KZ"/>
              </w:rPr>
              <w:t>«Жақсы»</w:t>
            </w:r>
          </w:p>
        </w:tc>
        <w:tc>
          <w:tcPr>
            <w:tcW w:w="2067" w:type="dxa"/>
            <w:shd w:val="clear" w:color="auto" w:fill="auto"/>
          </w:tcPr>
          <w:p w:rsidR="00C27672" w:rsidRPr="005B3FE4" w:rsidRDefault="00C27672" w:rsidP="00CA2A63">
            <w:pPr>
              <w:pStyle w:val="1"/>
              <w:jc w:val="both"/>
              <w:rPr>
                <w:lang w:val="kk-KZ"/>
              </w:rPr>
            </w:pPr>
            <w:r w:rsidRPr="005B3FE4">
              <w:rPr>
                <w:lang w:val="kk-KZ"/>
              </w:rPr>
              <w:t>«Қанағаттанарлық»</w:t>
            </w:r>
          </w:p>
        </w:tc>
        <w:tc>
          <w:tcPr>
            <w:tcW w:w="2553" w:type="dxa"/>
            <w:gridSpan w:val="2"/>
            <w:shd w:val="clear" w:color="auto" w:fill="auto"/>
          </w:tcPr>
          <w:p w:rsidR="00C27672" w:rsidRPr="005B3FE4" w:rsidRDefault="00C27672" w:rsidP="00CA2A63">
            <w:pPr>
              <w:pStyle w:val="1"/>
              <w:jc w:val="both"/>
              <w:rPr>
                <w:lang w:val="kk-KZ"/>
              </w:rPr>
            </w:pPr>
            <w:r w:rsidRPr="005B3FE4">
              <w:rPr>
                <w:lang w:val="kk-KZ"/>
              </w:rPr>
              <w:t>«Қанағаттанарлықсыз»</w:t>
            </w:r>
          </w:p>
        </w:tc>
      </w:tr>
      <w:tr w:rsidR="00C27672" w:rsidRPr="005B3FE4" w:rsidTr="00CA2A63">
        <w:tc>
          <w:tcPr>
            <w:tcW w:w="600" w:type="dxa"/>
            <w:vMerge/>
            <w:shd w:val="clear" w:color="auto" w:fill="auto"/>
          </w:tcPr>
          <w:p w:rsidR="00C27672" w:rsidRPr="005B3FE4" w:rsidRDefault="00C27672" w:rsidP="00CA2A63">
            <w:pPr>
              <w:pStyle w:val="1"/>
              <w:jc w:val="both"/>
              <w:rPr>
                <w:lang w:val="kk-KZ"/>
              </w:rPr>
            </w:pPr>
          </w:p>
        </w:tc>
        <w:tc>
          <w:tcPr>
            <w:tcW w:w="1939" w:type="dxa"/>
            <w:vMerge/>
            <w:tcBorders>
              <w:tl2br w:val="single" w:sz="4" w:space="0" w:color="auto"/>
            </w:tcBorders>
            <w:shd w:val="clear" w:color="auto" w:fill="auto"/>
          </w:tcPr>
          <w:p w:rsidR="00C27672" w:rsidRPr="005B3FE4" w:rsidRDefault="00C27672" w:rsidP="00CA2A63">
            <w:pPr>
              <w:pStyle w:val="1"/>
              <w:jc w:val="both"/>
              <w:rPr>
                <w:lang w:val="kk-KZ"/>
              </w:rPr>
            </w:pPr>
          </w:p>
        </w:tc>
        <w:tc>
          <w:tcPr>
            <w:tcW w:w="1102" w:type="dxa"/>
            <w:shd w:val="clear" w:color="auto" w:fill="auto"/>
          </w:tcPr>
          <w:p w:rsidR="00C27672" w:rsidRPr="005B3FE4" w:rsidRDefault="00C27672" w:rsidP="00CA2A63">
            <w:pPr>
              <w:pStyle w:val="1"/>
              <w:jc w:val="center"/>
              <w:rPr>
                <w:lang w:val="kk-KZ"/>
              </w:rPr>
            </w:pPr>
            <w:r w:rsidRPr="005B3FE4">
              <w:rPr>
                <w:lang w:val="kk-KZ"/>
              </w:rPr>
              <w:t>90-100</w:t>
            </w:r>
          </w:p>
        </w:tc>
        <w:tc>
          <w:tcPr>
            <w:tcW w:w="1084" w:type="dxa"/>
            <w:shd w:val="clear" w:color="auto" w:fill="auto"/>
          </w:tcPr>
          <w:p w:rsidR="00C27672" w:rsidRPr="005B3FE4" w:rsidRDefault="00C27672" w:rsidP="00CA2A63">
            <w:pPr>
              <w:pStyle w:val="1"/>
              <w:jc w:val="center"/>
              <w:rPr>
                <w:lang w:val="kk-KZ"/>
              </w:rPr>
            </w:pPr>
            <w:r w:rsidRPr="005B3FE4">
              <w:rPr>
                <w:lang w:val="kk-KZ"/>
              </w:rPr>
              <w:t>70-89</w:t>
            </w:r>
          </w:p>
        </w:tc>
        <w:tc>
          <w:tcPr>
            <w:tcW w:w="2067" w:type="dxa"/>
            <w:shd w:val="clear" w:color="auto" w:fill="auto"/>
          </w:tcPr>
          <w:p w:rsidR="00C27672" w:rsidRPr="005B3FE4" w:rsidRDefault="00C27672" w:rsidP="00CA2A63">
            <w:pPr>
              <w:pStyle w:val="1"/>
              <w:jc w:val="center"/>
              <w:rPr>
                <w:lang w:val="kk-KZ"/>
              </w:rPr>
            </w:pPr>
            <w:r w:rsidRPr="005B3FE4">
              <w:rPr>
                <w:lang w:val="kk-KZ"/>
              </w:rPr>
              <w:t>50-69</w:t>
            </w:r>
          </w:p>
        </w:tc>
        <w:tc>
          <w:tcPr>
            <w:tcW w:w="1201" w:type="dxa"/>
            <w:shd w:val="clear" w:color="auto" w:fill="auto"/>
          </w:tcPr>
          <w:p w:rsidR="00C27672" w:rsidRPr="005B3FE4" w:rsidRDefault="00C27672" w:rsidP="00CA2A63">
            <w:pPr>
              <w:pStyle w:val="1"/>
              <w:jc w:val="center"/>
              <w:rPr>
                <w:lang w:val="kk-KZ"/>
              </w:rPr>
            </w:pPr>
            <w:r w:rsidRPr="005B3FE4">
              <w:rPr>
                <w:lang w:val="kk-KZ"/>
              </w:rPr>
              <w:t>25-49</w:t>
            </w:r>
          </w:p>
        </w:tc>
        <w:tc>
          <w:tcPr>
            <w:tcW w:w="1352" w:type="dxa"/>
            <w:shd w:val="clear" w:color="auto" w:fill="auto"/>
          </w:tcPr>
          <w:p w:rsidR="00C27672" w:rsidRPr="005B3FE4" w:rsidRDefault="00C27672" w:rsidP="00CA2A63">
            <w:pPr>
              <w:pStyle w:val="1"/>
              <w:jc w:val="center"/>
              <w:rPr>
                <w:lang w:val="kk-KZ"/>
              </w:rPr>
            </w:pPr>
            <w:r w:rsidRPr="005B3FE4">
              <w:rPr>
                <w:lang w:val="kk-KZ"/>
              </w:rPr>
              <w:t>0-24</w:t>
            </w:r>
          </w:p>
        </w:tc>
      </w:tr>
      <w:tr w:rsidR="00C27672" w:rsidRPr="005B3FE4" w:rsidTr="00CA2A63">
        <w:tc>
          <w:tcPr>
            <w:tcW w:w="600" w:type="dxa"/>
            <w:shd w:val="clear" w:color="auto" w:fill="auto"/>
          </w:tcPr>
          <w:p w:rsidR="00C27672" w:rsidRPr="005B3FE4" w:rsidRDefault="00C27672" w:rsidP="00CA2A63">
            <w:pPr>
              <w:pStyle w:val="1"/>
              <w:jc w:val="both"/>
              <w:rPr>
                <w:lang w:val="kk-KZ"/>
              </w:rPr>
            </w:pPr>
            <w:r w:rsidRPr="005B3FE4">
              <w:rPr>
                <w:lang w:val="kk-KZ"/>
              </w:rPr>
              <w:t>1</w:t>
            </w:r>
          </w:p>
        </w:tc>
        <w:tc>
          <w:tcPr>
            <w:tcW w:w="1939" w:type="dxa"/>
            <w:shd w:val="clear" w:color="auto" w:fill="auto"/>
          </w:tcPr>
          <w:p w:rsidR="00C27672" w:rsidRPr="005B3FE4" w:rsidRDefault="00C27672" w:rsidP="00CA2A63">
            <w:pPr>
              <w:pStyle w:val="1"/>
              <w:jc w:val="both"/>
              <w:rPr>
                <w:lang w:val="kk-KZ"/>
              </w:rPr>
            </w:pPr>
            <w:r w:rsidRPr="005B3FE4">
              <w:rPr>
                <w:lang w:val="kk-KZ"/>
              </w:rPr>
              <w:t>Критерий1</w:t>
            </w:r>
          </w:p>
        </w:tc>
        <w:tc>
          <w:tcPr>
            <w:tcW w:w="1102" w:type="dxa"/>
            <w:shd w:val="clear" w:color="auto" w:fill="auto"/>
          </w:tcPr>
          <w:p w:rsidR="00C27672" w:rsidRPr="005B3FE4" w:rsidRDefault="00C27672" w:rsidP="00CA2A63">
            <w:pPr>
              <w:pStyle w:val="1"/>
              <w:jc w:val="center"/>
              <w:rPr>
                <w:lang w:val="kk-KZ"/>
              </w:rPr>
            </w:pPr>
            <w:r w:rsidRPr="005B3FE4">
              <w:rPr>
                <w:lang w:val="kk-KZ"/>
              </w:rPr>
              <w:t>100</w:t>
            </w:r>
          </w:p>
        </w:tc>
        <w:tc>
          <w:tcPr>
            <w:tcW w:w="1084" w:type="dxa"/>
            <w:shd w:val="clear" w:color="auto" w:fill="auto"/>
          </w:tcPr>
          <w:p w:rsidR="00C27672" w:rsidRPr="005B3FE4" w:rsidRDefault="00C27672" w:rsidP="00CA2A63">
            <w:pPr>
              <w:pStyle w:val="1"/>
              <w:jc w:val="both"/>
              <w:rPr>
                <w:lang w:val="kk-KZ"/>
              </w:rPr>
            </w:pPr>
          </w:p>
        </w:tc>
        <w:tc>
          <w:tcPr>
            <w:tcW w:w="2067" w:type="dxa"/>
            <w:shd w:val="clear" w:color="auto" w:fill="auto"/>
          </w:tcPr>
          <w:p w:rsidR="00C27672" w:rsidRPr="005B3FE4" w:rsidRDefault="00C27672" w:rsidP="00CA2A63">
            <w:pPr>
              <w:pStyle w:val="1"/>
              <w:jc w:val="both"/>
              <w:rPr>
                <w:lang w:val="kk-KZ"/>
              </w:rPr>
            </w:pPr>
          </w:p>
        </w:tc>
        <w:tc>
          <w:tcPr>
            <w:tcW w:w="1201" w:type="dxa"/>
            <w:shd w:val="clear" w:color="auto" w:fill="auto"/>
          </w:tcPr>
          <w:p w:rsidR="00C27672" w:rsidRPr="005B3FE4" w:rsidRDefault="00C27672" w:rsidP="00CA2A63">
            <w:pPr>
              <w:pStyle w:val="1"/>
              <w:jc w:val="both"/>
              <w:rPr>
                <w:lang w:val="kk-KZ"/>
              </w:rPr>
            </w:pPr>
          </w:p>
        </w:tc>
        <w:tc>
          <w:tcPr>
            <w:tcW w:w="1352" w:type="dxa"/>
            <w:shd w:val="clear" w:color="auto" w:fill="auto"/>
          </w:tcPr>
          <w:p w:rsidR="00C27672" w:rsidRPr="005B3FE4" w:rsidRDefault="00C27672" w:rsidP="00CA2A63">
            <w:pPr>
              <w:pStyle w:val="1"/>
              <w:jc w:val="both"/>
              <w:rPr>
                <w:lang w:val="kk-KZ"/>
              </w:rPr>
            </w:pPr>
          </w:p>
        </w:tc>
      </w:tr>
      <w:tr w:rsidR="00C27672" w:rsidRPr="005B3FE4" w:rsidTr="00CA2A63">
        <w:tc>
          <w:tcPr>
            <w:tcW w:w="600" w:type="dxa"/>
            <w:shd w:val="clear" w:color="auto" w:fill="auto"/>
          </w:tcPr>
          <w:p w:rsidR="00C27672" w:rsidRPr="005B3FE4" w:rsidRDefault="00C27672" w:rsidP="00CA2A63">
            <w:pPr>
              <w:pStyle w:val="1"/>
              <w:jc w:val="both"/>
              <w:rPr>
                <w:lang w:val="kk-KZ"/>
              </w:rPr>
            </w:pPr>
            <w:r w:rsidRPr="005B3FE4">
              <w:rPr>
                <w:lang w:val="kk-KZ"/>
              </w:rPr>
              <w:t>2</w:t>
            </w:r>
          </w:p>
        </w:tc>
        <w:tc>
          <w:tcPr>
            <w:tcW w:w="1939" w:type="dxa"/>
            <w:shd w:val="clear" w:color="auto" w:fill="auto"/>
          </w:tcPr>
          <w:p w:rsidR="00C27672" w:rsidRPr="005B3FE4" w:rsidRDefault="00C27672" w:rsidP="00CA2A63">
            <w:pPr>
              <w:pStyle w:val="1"/>
              <w:jc w:val="both"/>
              <w:rPr>
                <w:lang w:val="kk-KZ"/>
              </w:rPr>
            </w:pPr>
            <w:r w:rsidRPr="005B3FE4">
              <w:rPr>
                <w:lang w:val="kk-KZ"/>
              </w:rPr>
              <w:t>Критерий 2</w:t>
            </w:r>
          </w:p>
        </w:tc>
        <w:tc>
          <w:tcPr>
            <w:tcW w:w="1102" w:type="dxa"/>
            <w:shd w:val="clear" w:color="auto" w:fill="auto"/>
          </w:tcPr>
          <w:p w:rsidR="00C27672" w:rsidRPr="005B3FE4" w:rsidRDefault="00C27672" w:rsidP="00CA2A63">
            <w:pPr>
              <w:pStyle w:val="1"/>
              <w:jc w:val="both"/>
              <w:rPr>
                <w:lang w:val="kk-KZ"/>
              </w:rPr>
            </w:pPr>
          </w:p>
        </w:tc>
        <w:tc>
          <w:tcPr>
            <w:tcW w:w="1084" w:type="dxa"/>
            <w:shd w:val="clear" w:color="auto" w:fill="auto"/>
          </w:tcPr>
          <w:p w:rsidR="00C27672" w:rsidRPr="005B3FE4" w:rsidRDefault="00C27672" w:rsidP="00CA2A63">
            <w:pPr>
              <w:pStyle w:val="1"/>
              <w:jc w:val="center"/>
              <w:rPr>
                <w:lang w:val="kk-KZ"/>
              </w:rPr>
            </w:pPr>
            <w:r w:rsidRPr="005B3FE4">
              <w:rPr>
                <w:lang w:val="kk-KZ"/>
              </w:rPr>
              <w:t>80</w:t>
            </w:r>
          </w:p>
        </w:tc>
        <w:tc>
          <w:tcPr>
            <w:tcW w:w="2067" w:type="dxa"/>
            <w:shd w:val="clear" w:color="auto" w:fill="auto"/>
          </w:tcPr>
          <w:p w:rsidR="00C27672" w:rsidRPr="005B3FE4" w:rsidRDefault="00C27672" w:rsidP="00CA2A63">
            <w:pPr>
              <w:pStyle w:val="1"/>
              <w:jc w:val="both"/>
              <w:rPr>
                <w:lang w:val="kk-KZ"/>
              </w:rPr>
            </w:pPr>
          </w:p>
        </w:tc>
        <w:tc>
          <w:tcPr>
            <w:tcW w:w="1201" w:type="dxa"/>
            <w:shd w:val="clear" w:color="auto" w:fill="auto"/>
          </w:tcPr>
          <w:p w:rsidR="00C27672" w:rsidRPr="005B3FE4" w:rsidRDefault="00C27672" w:rsidP="00CA2A63">
            <w:pPr>
              <w:pStyle w:val="1"/>
              <w:jc w:val="both"/>
              <w:rPr>
                <w:lang w:val="kk-KZ"/>
              </w:rPr>
            </w:pPr>
          </w:p>
        </w:tc>
        <w:tc>
          <w:tcPr>
            <w:tcW w:w="1352" w:type="dxa"/>
            <w:shd w:val="clear" w:color="auto" w:fill="auto"/>
          </w:tcPr>
          <w:p w:rsidR="00C27672" w:rsidRPr="005B3FE4" w:rsidRDefault="00C27672" w:rsidP="00CA2A63">
            <w:pPr>
              <w:pStyle w:val="1"/>
              <w:jc w:val="both"/>
              <w:rPr>
                <w:lang w:val="kk-KZ"/>
              </w:rPr>
            </w:pPr>
          </w:p>
        </w:tc>
      </w:tr>
      <w:tr w:rsidR="00C27672" w:rsidRPr="005B3FE4" w:rsidTr="00CA2A63">
        <w:tc>
          <w:tcPr>
            <w:tcW w:w="600" w:type="dxa"/>
            <w:shd w:val="clear" w:color="auto" w:fill="auto"/>
          </w:tcPr>
          <w:p w:rsidR="00C27672" w:rsidRPr="005B3FE4" w:rsidRDefault="00C27672" w:rsidP="00CA2A63">
            <w:pPr>
              <w:pStyle w:val="1"/>
              <w:jc w:val="both"/>
              <w:rPr>
                <w:lang w:val="kk-KZ"/>
              </w:rPr>
            </w:pPr>
            <w:r w:rsidRPr="005B3FE4">
              <w:rPr>
                <w:lang w:val="kk-KZ"/>
              </w:rPr>
              <w:t>3</w:t>
            </w:r>
          </w:p>
        </w:tc>
        <w:tc>
          <w:tcPr>
            <w:tcW w:w="1939" w:type="dxa"/>
            <w:shd w:val="clear" w:color="auto" w:fill="auto"/>
          </w:tcPr>
          <w:p w:rsidR="00C27672" w:rsidRPr="005B3FE4" w:rsidRDefault="00C27672" w:rsidP="00CA2A63">
            <w:pPr>
              <w:pStyle w:val="1"/>
              <w:jc w:val="both"/>
              <w:rPr>
                <w:lang w:val="kk-KZ"/>
              </w:rPr>
            </w:pPr>
            <w:r w:rsidRPr="005B3FE4">
              <w:rPr>
                <w:lang w:val="kk-KZ"/>
              </w:rPr>
              <w:t>Критерий 3</w:t>
            </w:r>
          </w:p>
        </w:tc>
        <w:tc>
          <w:tcPr>
            <w:tcW w:w="1102" w:type="dxa"/>
            <w:shd w:val="clear" w:color="auto" w:fill="auto"/>
          </w:tcPr>
          <w:p w:rsidR="00C27672" w:rsidRPr="005B3FE4" w:rsidRDefault="00C27672" w:rsidP="00CA2A63">
            <w:pPr>
              <w:pStyle w:val="1"/>
              <w:jc w:val="both"/>
              <w:rPr>
                <w:lang w:val="kk-KZ"/>
              </w:rPr>
            </w:pPr>
          </w:p>
        </w:tc>
        <w:tc>
          <w:tcPr>
            <w:tcW w:w="1084" w:type="dxa"/>
            <w:shd w:val="clear" w:color="auto" w:fill="auto"/>
          </w:tcPr>
          <w:p w:rsidR="00C27672" w:rsidRPr="005B3FE4" w:rsidRDefault="00C27672" w:rsidP="00CA2A63">
            <w:pPr>
              <w:pStyle w:val="1"/>
              <w:jc w:val="both"/>
              <w:rPr>
                <w:lang w:val="kk-KZ"/>
              </w:rPr>
            </w:pPr>
          </w:p>
        </w:tc>
        <w:tc>
          <w:tcPr>
            <w:tcW w:w="2067" w:type="dxa"/>
            <w:shd w:val="clear" w:color="auto" w:fill="auto"/>
          </w:tcPr>
          <w:p w:rsidR="00C27672" w:rsidRPr="005B3FE4" w:rsidRDefault="00C27672" w:rsidP="00CA2A63">
            <w:pPr>
              <w:pStyle w:val="1"/>
              <w:jc w:val="center"/>
              <w:rPr>
                <w:lang w:val="kk-KZ"/>
              </w:rPr>
            </w:pPr>
            <w:r w:rsidRPr="005B3FE4">
              <w:rPr>
                <w:lang w:val="kk-KZ"/>
              </w:rPr>
              <w:t>65</w:t>
            </w:r>
          </w:p>
        </w:tc>
        <w:tc>
          <w:tcPr>
            <w:tcW w:w="1201" w:type="dxa"/>
            <w:shd w:val="clear" w:color="auto" w:fill="auto"/>
          </w:tcPr>
          <w:p w:rsidR="00C27672" w:rsidRPr="005B3FE4" w:rsidRDefault="00C27672" w:rsidP="00CA2A63">
            <w:pPr>
              <w:pStyle w:val="1"/>
              <w:jc w:val="both"/>
              <w:rPr>
                <w:lang w:val="kk-KZ"/>
              </w:rPr>
            </w:pPr>
          </w:p>
        </w:tc>
        <w:tc>
          <w:tcPr>
            <w:tcW w:w="1352" w:type="dxa"/>
            <w:shd w:val="clear" w:color="auto" w:fill="auto"/>
          </w:tcPr>
          <w:p w:rsidR="00C27672" w:rsidRPr="005B3FE4" w:rsidRDefault="00C27672" w:rsidP="00CA2A63">
            <w:pPr>
              <w:pStyle w:val="1"/>
              <w:jc w:val="both"/>
              <w:rPr>
                <w:lang w:val="kk-KZ"/>
              </w:rPr>
            </w:pPr>
          </w:p>
        </w:tc>
      </w:tr>
      <w:tr w:rsidR="00C27672" w:rsidRPr="005B3FE4" w:rsidTr="00CA2A63">
        <w:tc>
          <w:tcPr>
            <w:tcW w:w="600" w:type="dxa"/>
            <w:shd w:val="clear" w:color="auto" w:fill="auto"/>
          </w:tcPr>
          <w:p w:rsidR="00C27672" w:rsidRPr="005B3FE4" w:rsidRDefault="00C27672" w:rsidP="00CA2A63">
            <w:pPr>
              <w:pStyle w:val="1"/>
              <w:jc w:val="both"/>
              <w:rPr>
                <w:lang w:val="kk-KZ"/>
              </w:rPr>
            </w:pPr>
          </w:p>
        </w:tc>
        <w:tc>
          <w:tcPr>
            <w:tcW w:w="1939" w:type="dxa"/>
            <w:shd w:val="clear" w:color="auto" w:fill="auto"/>
          </w:tcPr>
          <w:p w:rsidR="00C27672" w:rsidRPr="005B3FE4" w:rsidRDefault="00C27672" w:rsidP="00CA2A63">
            <w:pPr>
              <w:pStyle w:val="1"/>
              <w:jc w:val="both"/>
              <w:rPr>
                <w:lang w:val="kk-KZ"/>
              </w:rPr>
            </w:pPr>
            <w:r w:rsidRPr="005B3FE4">
              <w:rPr>
                <w:lang w:val="kk-KZ"/>
              </w:rPr>
              <w:t>Қорытынды балл</w:t>
            </w:r>
          </w:p>
        </w:tc>
        <w:tc>
          <w:tcPr>
            <w:tcW w:w="1102" w:type="dxa"/>
            <w:shd w:val="clear" w:color="auto" w:fill="auto"/>
          </w:tcPr>
          <w:p w:rsidR="00C27672" w:rsidRPr="005B3FE4" w:rsidRDefault="00C27672" w:rsidP="00CA2A63">
            <w:pPr>
              <w:pStyle w:val="1"/>
              <w:jc w:val="center"/>
              <w:rPr>
                <w:lang w:val="kk-KZ"/>
              </w:rPr>
            </w:pPr>
            <w:r w:rsidRPr="005B3FE4">
              <w:rPr>
                <w:lang w:val="kk-KZ"/>
              </w:rPr>
              <w:t>100</w:t>
            </w:r>
          </w:p>
        </w:tc>
        <w:tc>
          <w:tcPr>
            <w:tcW w:w="1084" w:type="dxa"/>
            <w:shd w:val="clear" w:color="auto" w:fill="auto"/>
          </w:tcPr>
          <w:p w:rsidR="00C27672" w:rsidRPr="005B3FE4" w:rsidRDefault="00C27672" w:rsidP="00CA2A63">
            <w:pPr>
              <w:pStyle w:val="1"/>
              <w:jc w:val="center"/>
              <w:rPr>
                <w:lang w:val="kk-KZ"/>
              </w:rPr>
            </w:pPr>
            <w:r w:rsidRPr="005B3FE4">
              <w:rPr>
                <w:lang w:val="kk-KZ"/>
              </w:rPr>
              <w:t>80</w:t>
            </w:r>
          </w:p>
        </w:tc>
        <w:tc>
          <w:tcPr>
            <w:tcW w:w="2067" w:type="dxa"/>
            <w:shd w:val="clear" w:color="auto" w:fill="auto"/>
          </w:tcPr>
          <w:p w:rsidR="00C27672" w:rsidRPr="005B3FE4" w:rsidRDefault="00C27672" w:rsidP="00CA2A63">
            <w:pPr>
              <w:pStyle w:val="1"/>
              <w:jc w:val="center"/>
              <w:rPr>
                <w:lang w:val="kk-KZ"/>
              </w:rPr>
            </w:pPr>
            <w:r w:rsidRPr="005B3FE4">
              <w:rPr>
                <w:lang w:val="kk-KZ"/>
              </w:rPr>
              <w:t>65</w:t>
            </w:r>
          </w:p>
        </w:tc>
        <w:tc>
          <w:tcPr>
            <w:tcW w:w="1201" w:type="dxa"/>
            <w:shd w:val="clear" w:color="auto" w:fill="auto"/>
          </w:tcPr>
          <w:p w:rsidR="00C27672" w:rsidRPr="005B3FE4" w:rsidRDefault="00C27672" w:rsidP="00CA2A63">
            <w:pPr>
              <w:pStyle w:val="1"/>
              <w:jc w:val="center"/>
              <w:rPr>
                <w:lang w:val="kk-KZ"/>
              </w:rPr>
            </w:pPr>
          </w:p>
        </w:tc>
        <w:tc>
          <w:tcPr>
            <w:tcW w:w="1352" w:type="dxa"/>
            <w:shd w:val="clear" w:color="auto" w:fill="auto"/>
          </w:tcPr>
          <w:p w:rsidR="00C27672" w:rsidRPr="005B3FE4" w:rsidRDefault="00C27672" w:rsidP="00CA2A63">
            <w:pPr>
              <w:pStyle w:val="1"/>
              <w:jc w:val="center"/>
            </w:pPr>
            <w:r w:rsidRPr="005B3FE4">
              <w:rPr>
                <w:lang w:val="kk-KZ"/>
              </w:rPr>
              <w:t xml:space="preserve">100+80+65 </w:t>
            </w:r>
            <w:r w:rsidRPr="005B3FE4">
              <w:t>=245</w:t>
            </w:r>
          </w:p>
          <w:p w:rsidR="00C27672" w:rsidRPr="005B3FE4" w:rsidRDefault="00C27672" w:rsidP="00CA2A63">
            <w:pPr>
              <w:pStyle w:val="1"/>
              <w:jc w:val="center"/>
            </w:pPr>
            <w:r w:rsidRPr="005B3FE4">
              <w:t>245 / 3 категорий =81</w:t>
            </w:r>
            <w:r w:rsidRPr="005B3FE4">
              <w:rPr>
                <w:lang w:val="kk-KZ"/>
              </w:rPr>
              <w:t>.</w:t>
            </w:r>
            <w:r w:rsidRPr="005B3FE4">
              <w:t>7</w:t>
            </w:r>
          </w:p>
          <w:p w:rsidR="00C27672" w:rsidRPr="005B3FE4" w:rsidRDefault="00C27672" w:rsidP="00CA2A63">
            <w:pPr>
              <w:pStyle w:val="1"/>
              <w:jc w:val="center"/>
            </w:pPr>
            <w:r w:rsidRPr="005B3FE4">
              <w:rPr>
                <w:lang w:val="kk-KZ"/>
              </w:rPr>
              <w:t xml:space="preserve">Қорытынды балл </w:t>
            </w:r>
            <w:r w:rsidRPr="005B3FE4">
              <w:t>=82</w:t>
            </w:r>
          </w:p>
        </w:tc>
      </w:tr>
    </w:tbl>
    <w:p w:rsidR="00C27672" w:rsidRPr="005B3FE4" w:rsidRDefault="00C27672" w:rsidP="00C27672">
      <w:pPr>
        <w:pStyle w:val="1"/>
        <w:jc w:val="both"/>
        <w:rPr>
          <w:lang w:val="kk-KZ"/>
        </w:rPr>
      </w:pPr>
    </w:p>
    <w:p w:rsidR="00C27672" w:rsidRPr="005B3FE4" w:rsidRDefault="00C27672" w:rsidP="00C27672">
      <w:pPr>
        <w:pStyle w:val="1"/>
        <w:jc w:val="both"/>
        <w:rPr>
          <w:b/>
          <w:lang w:val="kk-KZ"/>
        </w:rPr>
      </w:pPr>
      <w:r w:rsidRPr="005B3FE4">
        <w:rPr>
          <w:lang w:val="kk-KZ"/>
        </w:rPr>
        <w:tab/>
      </w:r>
      <w:r w:rsidRPr="005B3FE4">
        <w:rPr>
          <w:b/>
          <w:lang w:val="kk-KZ"/>
        </w:rPr>
        <w:t xml:space="preserve">Қорытынды бағалауды есептеу формуласы: </w:t>
      </w:r>
    </w:p>
    <w:p w:rsidR="00C27672" w:rsidRPr="005B3FE4" w:rsidRDefault="00C27672" w:rsidP="00C27672">
      <w:pPr>
        <w:pStyle w:val="1"/>
        <w:jc w:val="both"/>
        <w:rPr>
          <w:lang w:val="kk-KZ"/>
        </w:rPr>
      </w:pPr>
      <w:r w:rsidRPr="005B3FE4">
        <w:rPr>
          <w:lang w:val="kk-KZ"/>
        </w:rPr>
        <w:tab/>
        <w:t>Қорытынды баға (</w:t>
      </w:r>
      <w:r w:rsidRPr="005B3FE4">
        <w:rPr>
          <w:b/>
          <w:lang w:val="kk-KZ"/>
        </w:rPr>
        <w:t>ҚБ</w:t>
      </w:r>
      <w:r w:rsidRPr="005B3FE4">
        <w:rPr>
          <w:lang w:val="kk-KZ"/>
        </w:rPr>
        <w:t>)=(</w:t>
      </w:r>
      <w:r w:rsidRPr="005B3FE4">
        <w:rPr>
          <w:b/>
          <w:lang w:val="kk-KZ"/>
        </w:rPr>
        <w:t>Б1+Б2+Б3</w:t>
      </w:r>
      <w:r w:rsidRPr="005B3FE4">
        <w:rPr>
          <w:lang w:val="kk-KZ"/>
        </w:rPr>
        <w:t xml:space="preserve">) / 3 </w:t>
      </w:r>
      <w:r w:rsidRPr="005B3FE4">
        <w:rPr>
          <w:b/>
          <w:lang w:val="kk-KZ"/>
        </w:rPr>
        <w:t>К</w:t>
      </w:r>
      <w:r w:rsidRPr="005B3FE4">
        <w:rPr>
          <w:lang w:val="kk-KZ"/>
        </w:rPr>
        <w:t xml:space="preserve">, мұнда </w:t>
      </w:r>
      <w:r w:rsidRPr="005B3FE4">
        <w:rPr>
          <w:b/>
          <w:lang w:val="kk-KZ"/>
        </w:rPr>
        <w:t>Б</w:t>
      </w:r>
      <w:r w:rsidRPr="005B3FE4">
        <w:rPr>
          <w:lang w:val="kk-KZ"/>
        </w:rPr>
        <w:t xml:space="preserve"> – критерийлер бойынша алған балл, </w:t>
      </w:r>
      <w:r w:rsidRPr="005B3FE4">
        <w:rPr>
          <w:b/>
          <w:lang w:val="kk-KZ"/>
        </w:rPr>
        <w:t xml:space="preserve">К </w:t>
      </w:r>
      <w:r w:rsidRPr="005B3FE4">
        <w:rPr>
          <w:lang w:val="kk-KZ"/>
        </w:rPr>
        <w:t xml:space="preserve">– критерийлердің жалпы саны; </w:t>
      </w:r>
    </w:p>
    <w:p w:rsidR="00C27672" w:rsidRPr="005B3FE4" w:rsidRDefault="00C27672" w:rsidP="00C27672">
      <w:pPr>
        <w:pStyle w:val="1"/>
        <w:jc w:val="both"/>
        <w:rPr>
          <w:lang w:val="kk-KZ"/>
        </w:rPr>
      </w:pPr>
      <w:r w:rsidRPr="005B3FE4">
        <w:rPr>
          <w:lang w:val="kk-KZ"/>
        </w:rPr>
        <w:t xml:space="preserve">есептеу кезінде алынған баллға сүйене отырып, біз бағалауды бағалау шкаласымен салыстыра аламыз. </w:t>
      </w:r>
    </w:p>
    <w:p w:rsidR="00C27672" w:rsidRPr="005B3FE4" w:rsidRDefault="00C27672" w:rsidP="00C27672">
      <w:pPr>
        <w:pStyle w:val="1"/>
        <w:jc w:val="both"/>
        <w:rPr>
          <w:lang w:val="kk-KZ"/>
        </w:rPr>
      </w:pPr>
      <w:r w:rsidRPr="005B3FE4">
        <w:rPr>
          <w:lang w:val="kk-KZ"/>
        </w:rPr>
        <w:lastRenderedPageBreak/>
        <w:t xml:space="preserve">82 балл 70 пен 89 баллдың арасында, бұл бағалау шкаласындағы </w:t>
      </w:r>
      <w:r w:rsidRPr="005B3FE4">
        <w:rPr>
          <w:b/>
          <w:lang w:val="kk-KZ"/>
        </w:rPr>
        <w:t>«Жақсы»</w:t>
      </w:r>
      <w:r w:rsidRPr="005B3FE4">
        <w:rPr>
          <w:lang w:val="kk-KZ"/>
        </w:rPr>
        <w:t xml:space="preserve"> категориясына сәйкес келеді. </w:t>
      </w:r>
    </w:p>
    <w:p w:rsidR="00C27672" w:rsidRPr="005B3FE4" w:rsidRDefault="00C27672" w:rsidP="00C27672">
      <w:pPr>
        <w:pStyle w:val="1"/>
        <w:jc w:val="both"/>
        <w:rPr>
          <w:lang w:val="kk-KZ"/>
        </w:rPr>
      </w:pPr>
      <w:r w:rsidRPr="005B3FE4">
        <w:rPr>
          <w:lang w:val="kk-KZ"/>
        </w:rPr>
        <w:tab/>
        <w:t>Курс бойынша жалпы балл мына формула бойынша есептелінеді: Жалпы қорытынды (</w:t>
      </w:r>
      <w:r w:rsidRPr="005B3FE4">
        <w:rPr>
          <w:b/>
          <w:lang w:val="kk-KZ"/>
        </w:rPr>
        <w:t>ЖҚ)</w:t>
      </w:r>
      <w:r w:rsidRPr="005B3FE4">
        <w:rPr>
          <w:lang w:val="kk-KZ"/>
        </w:rPr>
        <w:t xml:space="preserve"> балл =  (</w:t>
      </w:r>
      <w:r w:rsidRPr="005B3FE4">
        <w:rPr>
          <w:b/>
          <w:lang w:val="kk-KZ"/>
        </w:rPr>
        <w:t>АБ1+АБ2+ҚБ</w:t>
      </w:r>
      <w:r w:rsidRPr="005B3FE4">
        <w:rPr>
          <w:lang w:val="kk-KZ"/>
        </w:rPr>
        <w:t xml:space="preserve">) / </w:t>
      </w:r>
      <w:r w:rsidRPr="005B3FE4">
        <w:rPr>
          <w:b/>
          <w:lang w:val="kk-KZ"/>
        </w:rPr>
        <w:t>3</w:t>
      </w:r>
      <w:r w:rsidRPr="005B3FE4">
        <w:rPr>
          <w:lang w:val="kk-KZ"/>
        </w:rPr>
        <w:t xml:space="preserve">;  бұл мысалымызда егер Сіз </w:t>
      </w:r>
      <w:r w:rsidRPr="005B3FE4">
        <w:rPr>
          <w:b/>
          <w:lang w:val="kk-KZ"/>
        </w:rPr>
        <w:t>1АБ</w:t>
      </w:r>
      <w:r w:rsidRPr="005B3FE4">
        <w:rPr>
          <w:lang w:val="kk-KZ"/>
        </w:rPr>
        <w:t xml:space="preserve">-дана 90 балл, 2АБ-дан 94 балл, ал қорытынды емтиханнан 82 балл алсаңыз, онда жалпы Қорытынды баллыңыз былайша есептелінеді: </w:t>
      </w:r>
      <w:r w:rsidRPr="005B3FE4">
        <w:rPr>
          <w:b/>
          <w:lang w:val="kk-KZ"/>
        </w:rPr>
        <w:t>ЖҚ</w:t>
      </w:r>
      <w:r w:rsidRPr="005B3FE4">
        <w:rPr>
          <w:lang w:val="kk-KZ"/>
        </w:rPr>
        <w:t xml:space="preserve"> = (90+94+82) /3  = 266/3  = 87 балл, яғни Сіз курс материалын «жақсы» меңгергенсіз (В+). </w:t>
      </w:r>
    </w:p>
    <w:p w:rsidR="00C27672" w:rsidRPr="00FB4DAE" w:rsidRDefault="00C27672" w:rsidP="00C27672">
      <w:pPr>
        <w:pStyle w:val="1"/>
        <w:jc w:val="both"/>
        <w:rPr>
          <w:lang w:val="kk-KZ"/>
        </w:rPr>
      </w:pPr>
    </w:p>
    <w:p w:rsidR="00C27672" w:rsidRPr="00FB4DAE" w:rsidRDefault="00C27672" w:rsidP="00C27672">
      <w:pPr>
        <w:pStyle w:val="1"/>
        <w:jc w:val="both"/>
        <w:rPr>
          <w:lang w:val="kk-KZ"/>
        </w:rPr>
      </w:pPr>
    </w:p>
    <w:p w:rsidR="00C27672" w:rsidRPr="00C27672" w:rsidRDefault="00C27672" w:rsidP="00C27672">
      <w:pPr>
        <w:pStyle w:val="1"/>
        <w:jc w:val="both"/>
        <w:rPr>
          <w:lang w:val="kk-KZ"/>
        </w:rPr>
        <w:sectPr w:rsidR="00C27672" w:rsidRPr="00C27672" w:rsidSect="006D0B73">
          <w:pgSz w:w="11906" w:h="16838"/>
          <w:pgMar w:top="825" w:right="850" w:bottom="571" w:left="1291" w:header="0" w:footer="0" w:gutter="0"/>
          <w:cols w:space="708"/>
          <w:docGrid w:linePitch="299"/>
        </w:sectPr>
      </w:pPr>
    </w:p>
    <w:p w:rsidR="00C27672" w:rsidRPr="00262667" w:rsidRDefault="00C27672" w:rsidP="00C27672">
      <w:pPr>
        <w:pStyle w:val="1"/>
        <w:jc w:val="both"/>
        <w:rPr>
          <w:lang w:val="kk-KZ"/>
        </w:rPr>
      </w:pPr>
    </w:p>
    <w:p w:rsidR="00C27672" w:rsidRPr="00AE5A91" w:rsidRDefault="00C27672" w:rsidP="00C27672">
      <w:pPr>
        <w:jc w:val="center"/>
        <w:textAlignment w:val="baseline"/>
        <w:rPr>
          <w:rFonts w:ascii="Times New Roman" w:eastAsia="Times New Roman" w:hAnsi="Times New Roman" w:cs="Times New Roman"/>
          <w:b/>
          <w:bCs/>
          <w:sz w:val="20"/>
          <w:szCs w:val="20"/>
          <w:lang w:val="kk-KZ"/>
        </w:rPr>
      </w:pPr>
      <w:r w:rsidRPr="00262667">
        <w:rPr>
          <w:rFonts w:ascii="Times New Roman" w:eastAsia="Times New Roman" w:hAnsi="Times New Roman" w:cs="Times New Roman"/>
          <w:b/>
          <w:bCs/>
          <w:sz w:val="20"/>
          <w:szCs w:val="20"/>
          <w:lang w:val="kk-KZ"/>
        </w:rPr>
        <w:t xml:space="preserve">ҚОРЫТЫНДЫ БАҚЫЛАУДЫ КРИТЕРИАЛДЫ БАҒАЛАУ </w:t>
      </w:r>
      <w:r w:rsidRPr="00AE5A91">
        <w:rPr>
          <w:rFonts w:ascii="Times New Roman" w:eastAsia="Times New Roman" w:hAnsi="Times New Roman" w:cs="Times New Roman"/>
          <w:b/>
          <w:bCs/>
          <w:sz w:val="20"/>
          <w:szCs w:val="20"/>
          <w:lang w:val="kk-KZ"/>
        </w:rPr>
        <w:t>РУБРИКАТОРЫ</w:t>
      </w:r>
    </w:p>
    <w:p w:rsidR="00C27672" w:rsidRPr="00262667" w:rsidRDefault="00C27672" w:rsidP="00C27672">
      <w:pPr>
        <w:jc w:val="center"/>
        <w:textAlignment w:val="baseline"/>
        <w:rPr>
          <w:rFonts w:ascii="Times New Roman" w:eastAsia="Times New Roman" w:hAnsi="Times New Roman" w:cs="Times New Roman"/>
          <w:i/>
          <w:iCs/>
          <w:sz w:val="20"/>
          <w:szCs w:val="20"/>
          <w:lang w:val="kk-KZ"/>
        </w:rPr>
      </w:pPr>
      <w:r w:rsidRPr="00AE5A91">
        <w:rPr>
          <w:rFonts w:ascii="Times New Roman" w:eastAsia="Times New Roman" w:hAnsi="Times New Roman" w:cs="Times New Roman"/>
          <w:sz w:val="20"/>
          <w:szCs w:val="20"/>
          <w:lang w:val="kk-KZ"/>
        </w:rPr>
        <w:t> </w:t>
      </w:r>
      <w:r w:rsidRPr="00AE5A91">
        <w:rPr>
          <w:rFonts w:ascii="Times New Roman" w:eastAsia="Times New Roman" w:hAnsi="Times New Roman" w:cs="Times New Roman"/>
          <w:i/>
          <w:iCs/>
          <w:color w:val="FF0000"/>
          <w:sz w:val="20"/>
          <w:szCs w:val="20"/>
          <w:lang w:val="kk-KZ"/>
        </w:rPr>
        <w:t>   </w:t>
      </w:r>
      <w:r w:rsidRPr="00AE5A91">
        <w:rPr>
          <w:rFonts w:ascii="Times New Roman" w:eastAsia="Times New Roman" w:hAnsi="Times New Roman" w:cs="Times New Roman"/>
          <w:i/>
          <w:iCs/>
          <w:sz w:val="20"/>
          <w:szCs w:val="20"/>
          <w:lang w:val="kk-KZ"/>
        </w:rPr>
        <w:t xml:space="preserve">(стандартты </w:t>
      </w:r>
      <w:r>
        <w:rPr>
          <w:rFonts w:ascii="Times New Roman" w:eastAsia="Times New Roman" w:hAnsi="Times New Roman" w:cs="Times New Roman"/>
          <w:i/>
          <w:iCs/>
          <w:sz w:val="20"/>
          <w:szCs w:val="20"/>
          <w:lang w:val="kk-KZ"/>
        </w:rPr>
        <w:t>ауызша / жазбаша нысандар үшін)</w:t>
      </w:r>
    </w:p>
    <w:p w:rsidR="00C27672" w:rsidRPr="00262667" w:rsidRDefault="00C27672" w:rsidP="00C27672">
      <w:pPr>
        <w:jc w:val="center"/>
        <w:textAlignment w:val="baseline"/>
        <w:rPr>
          <w:rFonts w:ascii="Times New Roman" w:eastAsia="Times New Roman" w:hAnsi="Times New Roman" w:cs="Times New Roman"/>
          <w:sz w:val="20"/>
          <w:szCs w:val="20"/>
        </w:rPr>
      </w:pPr>
      <w:r w:rsidRPr="00AE5A91">
        <w:rPr>
          <w:rFonts w:ascii="Times New Roman" w:eastAsia="Times New Roman" w:hAnsi="Times New Roman" w:cs="Times New Roman"/>
          <w:b/>
          <w:bCs/>
          <w:sz w:val="20"/>
          <w:szCs w:val="20"/>
          <w:lang w:val="kk-KZ"/>
        </w:rPr>
        <w:t>Пән</w:t>
      </w:r>
      <w:r>
        <w:rPr>
          <w:rFonts w:ascii="Times New Roman" w:eastAsia="Times New Roman" w:hAnsi="Times New Roman" w:cs="Times New Roman"/>
          <w:sz w:val="20"/>
          <w:szCs w:val="20"/>
          <w:lang w:val="kk-KZ"/>
        </w:rPr>
        <w:t>:</w:t>
      </w:r>
      <w:r>
        <w:rPr>
          <w:rFonts w:ascii="Times New Roman" w:hAnsi="Times New Roman" w:cs="Times New Roman"/>
          <w:bCs/>
          <w:shd w:val="clear" w:color="auto" w:fill="FFFFFF"/>
          <w:lang w:val="kk-KZ"/>
        </w:rPr>
        <w:t>Клеткалық биология және клеткалық терапия</w:t>
      </w:r>
      <w:r w:rsidRPr="00E46FE9">
        <w:rPr>
          <w:rFonts w:ascii="Times New Roman" w:eastAsia="Times New Roman" w:hAnsi="Times New Roman" w:cs="Times New Roman"/>
          <w:sz w:val="20"/>
          <w:szCs w:val="20"/>
          <w:lang w:val="kk-KZ"/>
        </w:rPr>
        <w:t xml:space="preserve">. </w:t>
      </w:r>
      <w:r w:rsidRPr="00E46FE9">
        <w:rPr>
          <w:rFonts w:ascii="Times New Roman" w:eastAsia="Times New Roman" w:hAnsi="Times New Roman" w:cs="Times New Roman"/>
          <w:b/>
          <w:bCs/>
          <w:sz w:val="20"/>
          <w:szCs w:val="20"/>
          <w:lang w:val="kk-KZ"/>
        </w:rPr>
        <w:t>Форма:</w:t>
      </w:r>
      <w:r w:rsidRPr="00E46FE9">
        <w:rPr>
          <w:rFonts w:ascii="Times New Roman" w:eastAsia="Times New Roman" w:hAnsi="Times New Roman" w:cs="Times New Roman"/>
          <w:sz w:val="20"/>
          <w:szCs w:val="20"/>
          <w:lang w:val="kk-KZ"/>
        </w:rPr>
        <w:t xml:space="preserve"> __</w:t>
      </w:r>
      <w:r w:rsidRPr="00E46FE9">
        <w:rPr>
          <w:rFonts w:ascii="Times New Roman" w:eastAsia="Times New Roman" w:hAnsi="Times New Roman" w:cs="Times New Roman"/>
          <w:sz w:val="20"/>
          <w:szCs w:val="20"/>
          <w:u w:val="single"/>
          <w:lang w:val="kk-KZ"/>
        </w:rPr>
        <w:t xml:space="preserve">дəстүрлі </w:t>
      </w:r>
      <w:r>
        <w:rPr>
          <w:rFonts w:ascii="Times New Roman" w:eastAsia="Times New Roman" w:hAnsi="Times New Roman" w:cs="Times New Roman"/>
          <w:sz w:val="20"/>
          <w:szCs w:val="20"/>
          <w:u w:val="single"/>
          <w:lang w:val="kk-KZ"/>
        </w:rPr>
        <w:t>жазбаша оффлайн</w:t>
      </w:r>
      <w:r w:rsidRPr="00E46FE9">
        <w:rPr>
          <w:rFonts w:ascii="Times New Roman" w:eastAsia="Times New Roman" w:hAnsi="Times New Roman" w:cs="Times New Roman"/>
          <w:b/>
          <w:bCs/>
          <w:sz w:val="20"/>
          <w:szCs w:val="20"/>
          <w:lang w:val="kk-KZ"/>
        </w:rPr>
        <w:t xml:space="preserve">. Платформа: </w:t>
      </w:r>
      <w:r w:rsidRPr="00E46FE9">
        <w:rPr>
          <w:rFonts w:ascii="Times New Roman" w:eastAsia="Times New Roman" w:hAnsi="Times New Roman" w:cs="Times New Roman"/>
          <w:sz w:val="20"/>
          <w:szCs w:val="20"/>
          <w:lang w:val="kk-KZ"/>
        </w:rPr>
        <w:t>__</w:t>
      </w:r>
      <w:r w:rsidRPr="00E46FE9">
        <w:rPr>
          <w:rFonts w:ascii="Times New Roman" w:eastAsia="Times New Roman" w:hAnsi="Times New Roman" w:cs="Times New Roman"/>
          <w:sz w:val="20"/>
          <w:szCs w:val="20"/>
          <w:u w:val="single"/>
          <w:lang w:val="kk-KZ"/>
        </w:rPr>
        <w:t>Универ жүйесі</w:t>
      </w:r>
      <w:r>
        <w:rPr>
          <w:rFonts w:ascii="Times New Roman" w:eastAsia="Times New Roman" w:hAnsi="Times New Roman" w:cs="Times New Roman"/>
          <w:sz w:val="20"/>
          <w:szCs w:val="20"/>
          <w:lang w:val="kk-KZ"/>
        </w:rPr>
        <w:t>___________ </w:t>
      </w:r>
    </w:p>
    <w:tbl>
      <w:tblPr>
        <w:tblW w:w="154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3"/>
        <w:gridCol w:w="1741"/>
        <w:gridCol w:w="3118"/>
        <w:gridCol w:w="2681"/>
        <w:gridCol w:w="2706"/>
        <w:gridCol w:w="2126"/>
        <w:gridCol w:w="2268"/>
      </w:tblGrid>
      <w:tr w:rsidR="00C27672" w:rsidRPr="002A01F9" w:rsidTr="00CA2A63">
        <w:trPr>
          <w:trHeight w:val="307"/>
        </w:trPr>
        <w:tc>
          <w:tcPr>
            <w:tcW w:w="803" w:type="dxa"/>
            <w:tcBorders>
              <w:top w:val="single" w:sz="6" w:space="0" w:color="auto"/>
              <w:left w:val="single" w:sz="6" w:space="0" w:color="auto"/>
              <w:right w:val="single" w:sz="6" w:space="0" w:color="auto"/>
            </w:tcBorders>
            <w:shd w:val="clear" w:color="auto" w:fill="DBE5F1"/>
            <w:hideMark/>
          </w:tcPr>
          <w:p w:rsidR="00C27672" w:rsidRPr="002A01F9" w:rsidRDefault="00C27672" w:rsidP="00CA2A63">
            <w:pPr>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lang w:val="kk-KZ"/>
              </w:rPr>
              <w:t xml:space="preserve">                </w:t>
            </w:r>
            <w:r w:rsidRPr="002A01F9">
              <w:rPr>
                <w:rFonts w:ascii="Times New Roman" w:eastAsia="Times New Roman" w:hAnsi="Times New Roman" w:cs="Times New Roman"/>
                <w:b/>
                <w:bCs/>
                <w:sz w:val="20"/>
                <w:szCs w:val="20"/>
              </w:rPr>
              <w:t>Балл</w:t>
            </w:r>
          </w:p>
        </w:tc>
        <w:tc>
          <w:tcPr>
            <w:tcW w:w="12899" w:type="dxa"/>
            <w:gridSpan w:val="5"/>
            <w:tcBorders>
              <w:top w:val="single" w:sz="6" w:space="0" w:color="auto"/>
              <w:left w:val="single" w:sz="6" w:space="0" w:color="auto"/>
              <w:bottom w:val="single" w:sz="6" w:space="0" w:color="auto"/>
            </w:tcBorders>
            <w:shd w:val="clear" w:color="auto" w:fill="DBE5F1"/>
            <w:hideMark/>
          </w:tcPr>
          <w:p w:rsidR="00C27672" w:rsidRPr="002A01F9" w:rsidRDefault="00C27672" w:rsidP="00CA2A63">
            <w:pPr>
              <w:jc w:val="center"/>
              <w:rPr>
                <w:rFonts w:ascii="Times New Roman" w:eastAsia="Times New Roman" w:hAnsi="Times New Roman" w:cs="Times New Roman"/>
                <w:b/>
                <w:bCs/>
                <w:sz w:val="20"/>
                <w:szCs w:val="20"/>
              </w:rPr>
            </w:pPr>
            <w:r w:rsidRPr="002A01F9">
              <w:rPr>
                <w:rFonts w:ascii="Times New Roman" w:eastAsia="Times New Roman" w:hAnsi="Times New Roman" w:cs="Times New Roman"/>
                <w:b/>
                <w:bCs/>
                <w:sz w:val="20"/>
                <w:szCs w:val="20"/>
              </w:rPr>
              <w:t>ДЕСКРИПТОРЛАР</w:t>
            </w:r>
          </w:p>
        </w:tc>
      </w:tr>
      <w:tr w:rsidR="00C27672" w:rsidRPr="002A01F9" w:rsidTr="00CA2A63">
        <w:trPr>
          <w:trHeight w:val="125"/>
        </w:trPr>
        <w:tc>
          <w:tcPr>
            <w:tcW w:w="803" w:type="dxa"/>
            <w:vMerge w:val="restart"/>
            <w:tcBorders>
              <w:left w:val="single" w:sz="6" w:space="0" w:color="auto"/>
              <w:right w:val="single" w:sz="6" w:space="0" w:color="auto"/>
            </w:tcBorders>
            <w:shd w:val="clear" w:color="auto" w:fill="DBE5F1"/>
            <w:hideMark/>
          </w:tcPr>
          <w:p w:rsidR="00C27672" w:rsidRPr="002A01F9" w:rsidRDefault="00C27672" w:rsidP="00CA2A63">
            <w:pPr>
              <w:ind w:left="-9"/>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Pr>
                <w:noProof/>
                <w:lang w:eastAsia="ru-RU"/>
              </w:rPr>
              <mc:AlternateContent>
                <mc:Choice Requires="wps">
                  <w:drawing>
                    <wp:anchor distT="0" distB="0" distL="114300" distR="114300" simplePos="0" relativeHeight="251659264" behindDoc="0" locked="0" layoutInCell="1" allowOverlap="1" wp14:anchorId="6A3753A6" wp14:editId="6790EE1B">
                      <wp:simplePos x="0" y="0"/>
                      <wp:positionH relativeFrom="column">
                        <wp:posOffset>22860</wp:posOffset>
                      </wp:positionH>
                      <wp:positionV relativeFrom="paragraph">
                        <wp:posOffset>-189865</wp:posOffset>
                      </wp:positionV>
                      <wp:extent cx="987425" cy="459740"/>
                      <wp:effectExtent l="0" t="0" r="22225" b="35560"/>
                      <wp:wrapNone/>
                      <wp:docPr id="604507223"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45974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680F88" id="Прямая соединительная линия 6045072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" strokecolor="windowText" strokeweight=".5pt">
                      <o:lock v:ext="edit" shapetype="f"/>
                    </v:line>
                  </w:pict>
                </mc:Fallback>
              </mc:AlternateContent>
            </w:r>
          </w:p>
          <w:p w:rsidR="00C27672" w:rsidRPr="002A01F9" w:rsidRDefault="00C27672" w:rsidP="00CA2A63">
            <w:pPr>
              <w:ind w:left="181"/>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Критерий</w:t>
            </w:r>
            <w:r w:rsidRPr="002A01F9">
              <w:rPr>
                <w:rFonts w:ascii="Times New Roman" w:eastAsia="Times New Roman" w:hAnsi="Times New Roman" w:cs="Times New Roman"/>
                <w:b/>
                <w:bCs/>
                <w:sz w:val="20"/>
                <w:szCs w:val="20"/>
                <w:lang w:val="kk-KZ"/>
              </w:rPr>
              <w:t>і</w:t>
            </w:r>
            <w:r w:rsidRPr="002A01F9">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Өте 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Қанағаттанарлық</w:t>
            </w: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c>
          <w:tcPr>
            <w:tcW w:w="4394" w:type="dxa"/>
            <w:gridSpan w:val="2"/>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roofErr w:type="spellStart"/>
            <w:r w:rsidRPr="002A01F9">
              <w:rPr>
                <w:rFonts w:ascii="Times New Roman" w:eastAsia="Times New Roman" w:hAnsi="Times New Roman" w:cs="Times New Roman"/>
                <w:b/>
                <w:bCs/>
                <w:sz w:val="20"/>
                <w:szCs w:val="20"/>
              </w:rPr>
              <w:t>Қанағаттанарлықсыз</w:t>
            </w:r>
            <w:proofErr w:type="spellEnd"/>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r>
      <w:tr w:rsidR="00C27672" w:rsidRPr="002A01F9" w:rsidTr="00CA2A63">
        <w:trPr>
          <w:trHeight w:val="279"/>
        </w:trPr>
        <w:tc>
          <w:tcPr>
            <w:tcW w:w="803" w:type="dxa"/>
            <w:vMerge/>
            <w:tcBorders>
              <w:left w:val="single" w:sz="6" w:space="0" w:color="auto"/>
              <w:right w:val="single" w:sz="6" w:space="0" w:color="auto"/>
            </w:tcBorders>
            <w:vAlign w:val="center"/>
            <w:hideMark/>
          </w:tcPr>
          <w:p w:rsidR="00C27672" w:rsidRPr="002A01F9" w:rsidRDefault="00C27672" w:rsidP="00CA2A63">
            <w:pPr>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C27672" w:rsidRPr="002A01F9" w:rsidRDefault="00C27672" w:rsidP="00CA2A63">
            <w:pPr>
              <w:jc w:val="center"/>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70-89% (21-26 балл)</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50-69% (15-20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25-49% (8-14 балл)</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0-24% (0-7 балл)</w:t>
            </w:r>
          </w:p>
        </w:tc>
      </w:tr>
      <w:tr w:rsidR="00C27672" w:rsidRPr="002A01F9" w:rsidTr="00CA2A63">
        <w:trPr>
          <w:trHeight w:val="62"/>
        </w:trPr>
        <w:tc>
          <w:tcPr>
            <w:tcW w:w="803" w:type="dxa"/>
            <w:tcBorders>
              <w:top w:val="single" w:sz="6" w:space="0" w:color="auto"/>
              <w:left w:val="single" w:sz="6" w:space="0" w:color="auto"/>
              <w:right w:val="single" w:sz="6" w:space="0" w:color="auto"/>
            </w:tcBorders>
            <w:shd w:val="clear" w:color="auto" w:fill="auto"/>
            <w:hideMark/>
          </w:tcPr>
          <w:p w:rsidR="00C27672" w:rsidRPr="00850996" w:rsidRDefault="00C27672" w:rsidP="00CA2A63">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rPr>
              <w:t xml:space="preserve">1 </w:t>
            </w:r>
            <w:r w:rsidRPr="00850996">
              <w:rPr>
                <w:rFonts w:ascii="Times New Roman" w:eastAsia="Times New Roman" w:hAnsi="Times New Roman" w:cs="Times New Roman"/>
                <w:b/>
                <w:bCs/>
                <w:sz w:val="20"/>
                <w:szCs w:val="20"/>
                <w:lang w:val="kk-KZ"/>
              </w:rPr>
              <w:t>сұрақ</w:t>
            </w:r>
          </w:p>
          <w:p w:rsidR="00C27672" w:rsidRPr="00850996" w:rsidRDefault="00C27672" w:rsidP="00CA2A63">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 теориясы мен тұжырымдамаларын білу және түсіну</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2681"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Жауаптар сауатты ғылыми тілде толық дұрыс көрсетілмеген және </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Мысалдарды келтіргенде толық нақты бере алмайды.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негізгі ережелерде қысқартылған аргументтерді береді және материалды түсіндіріп беру логикасы мен </w:t>
            </w:r>
            <w:r w:rsidRPr="00850996">
              <w:rPr>
                <w:rFonts w:ascii="Times New Roman" w:eastAsia="Times New Roman" w:hAnsi="Times New Roman" w:cs="Times New Roman"/>
                <w:sz w:val="20"/>
                <w:szCs w:val="20"/>
                <w:lang w:val="kk-KZ"/>
              </w:rPr>
              <w:lastRenderedPageBreak/>
              <w:t>реттілігі сақталмаған.</w:t>
            </w:r>
          </w:p>
        </w:tc>
        <w:tc>
          <w:tcPr>
            <w:tcW w:w="2706"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lastRenderedPageBreak/>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Жалпы оқу курсының тақырыбына назар аударады, бірақ нақты мәселелерді ашуда қиындықтарға тап болады. </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дұрыс тұжырымдар дұрыс емес тұжырымдармен қиылысады.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Жауаптар сұрақтардың мазмұнына сəйкес келмейді. Оқу курсы үшін сұрақтардағы негізгі ұғымдар қате түсіндіріледі.</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Қойылған сұрақтарды дұрыс қамтымау, қате дәлелдеу, фактілік және сөздік қателер, дұрыс емес қорытындыны болжау.</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r>
      <w:tr w:rsidR="00C27672" w:rsidRPr="000C3FFB" w:rsidTr="00CA2A63">
        <w:trPr>
          <w:trHeight w:val="161"/>
        </w:trPr>
        <w:tc>
          <w:tcPr>
            <w:tcW w:w="803" w:type="dxa"/>
            <w:tcBorders>
              <w:top w:val="single" w:sz="6" w:space="0" w:color="auto"/>
              <w:left w:val="single" w:sz="6" w:space="0" w:color="auto"/>
              <w:right w:val="single" w:sz="6" w:space="0" w:color="auto"/>
            </w:tcBorders>
            <w:shd w:val="clear" w:color="auto" w:fill="auto"/>
          </w:tcPr>
          <w:p w:rsidR="00C27672" w:rsidRPr="00850996" w:rsidRDefault="00C27672" w:rsidP="00CA2A63">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lastRenderedPageBreak/>
              <w:t>2 сұрақ</w:t>
            </w:r>
          </w:p>
          <w:p w:rsidR="00C27672" w:rsidRPr="00850996" w:rsidRDefault="00C27672" w:rsidP="00CA2A63">
            <w:pPr>
              <w:textAlignment w:val="baseline"/>
              <w:rPr>
                <w:rFonts w:ascii="Times New Roman" w:eastAsia="Times New Roman" w:hAnsi="Times New Roman" w:cs="Times New Roman"/>
                <w:b/>
                <w:bCs/>
                <w:sz w:val="20"/>
                <w:szCs w:val="20"/>
                <w:lang w:val="kk-KZ"/>
              </w:rPr>
            </w:pPr>
            <w:r w:rsidRPr="00850996">
              <w:rPr>
                <w:rFonts w:ascii="Times New Roman" w:eastAsia="Times New Roman" w:hAnsi="Times New Roman" w:cs="Times New Roman"/>
                <w:b/>
                <w:bCs/>
                <w:sz w:val="20"/>
                <w:szCs w:val="20"/>
                <w:lang w:val="kk-KZ"/>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қолдану</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толық қолдану барысында кемшіліктер болады.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2706"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жеткілікті қолдана алмайды.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Материал фрагменттелген, логикалық дәйектілікті бұза отырып, нақты және семантикалық дәлсіздіктерге жол береді. </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 xml:space="preserve">Тапсырмаларды шешу үшін білімді, алгоритмдерді қолдана алмайды; қорытынды және нәтиже жасай алмайды. жауап беру кезінде өрескел қателіктер жібереді, оны ұстаз көмегімен де түзете алмайды; материалды игермеген. </w:t>
            </w:r>
          </w:p>
          <w:p w:rsidR="00C27672" w:rsidRPr="00850996" w:rsidRDefault="00C27672" w:rsidP="00CA2A63">
            <w:pPr>
              <w:jc w:val="both"/>
              <w:textAlignment w:val="baseline"/>
              <w:rPr>
                <w:rFonts w:ascii="Times New Roman" w:eastAsia="Times New Roman" w:hAnsi="Times New Roman" w:cs="Times New Roman"/>
                <w:sz w:val="20"/>
                <w:szCs w:val="20"/>
                <w:lang w:val="kk-KZ"/>
              </w:rPr>
            </w:pPr>
            <w:r w:rsidRPr="00850996">
              <w:rPr>
                <w:rFonts w:ascii="Times New Roman" w:eastAsia="Times New Roman" w:hAnsi="Times New Roman" w:cs="Times New Roman"/>
                <w:sz w:val="20"/>
                <w:szCs w:val="20"/>
                <w:lang w:val="kk-KZ"/>
              </w:rPr>
              <w:t>Қорытынды бақылау жүргізу қағидаларын жасай алмайды.</w:t>
            </w:r>
          </w:p>
          <w:p w:rsidR="00C27672" w:rsidRPr="00850996" w:rsidRDefault="00C27672" w:rsidP="00CA2A63">
            <w:pPr>
              <w:jc w:val="both"/>
              <w:textAlignment w:val="baseline"/>
              <w:rPr>
                <w:rFonts w:ascii="Times New Roman" w:eastAsia="Times New Roman" w:hAnsi="Times New Roman" w:cs="Times New Roman"/>
                <w:sz w:val="20"/>
                <w:szCs w:val="20"/>
                <w:lang w:val="kk-KZ"/>
              </w:rPr>
            </w:pPr>
          </w:p>
          <w:p w:rsidR="00C27672" w:rsidRPr="00850996" w:rsidRDefault="00C27672" w:rsidP="00CA2A63">
            <w:pPr>
              <w:jc w:val="both"/>
              <w:textAlignment w:val="baseline"/>
              <w:rPr>
                <w:rFonts w:ascii="Times New Roman" w:eastAsia="Times New Roman" w:hAnsi="Times New Roman" w:cs="Times New Roman"/>
                <w:sz w:val="20"/>
                <w:szCs w:val="20"/>
                <w:lang w:val="kk-KZ"/>
              </w:rPr>
            </w:pPr>
          </w:p>
        </w:tc>
      </w:tr>
      <w:tr w:rsidR="00C27672" w:rsidRPr="002A01F9" w:rsidTr="00CA2A63">
        <w:trPr>
          <w:trHeight w:val="307"/>
        </w:trPr>
        <w:tc>
          <w:tcPr>
            <w:tcW w:w="803" w:type="dxa"/>
            <w:tcBorders>
              <w:top w:val="single" w:sz="6" w:space="0" w:color="auto"/>
              <w:left w:val="single" w:sz="6" w:space="0" w:color="auto"/>
              <w:right w:val="single" w:sz="6" w:space="0" w:color="auto"/>
            </w:tcBorders>
            <w:shd w:val="clear" w:color="auto" w:fill="DBE5F1"/>
            <w:hideMark/>
          </w:tcPr>
          <w:p w:rsidR="00C27672" w:rsidRPr="007B445B" w:rsidRDefault="00C27672" w:rsidP="00CA2A63">
            <w:pPr>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Балл</w:t>
            </w:r>
          </w:p>
        </w:tc>
        <w:tc>
          <w:tcPr>
            <w:tcW w:w="12899" w:type="dxa"/>
            <w:gridSpan w:val="5"/>
            <w:tcBorders>
              <w:top w:val="single" w:sz="6" w:space="0" w:color="auto"/>
              <w:left w:val="single" w:sz="6" w:space="0" w:color="auto"/>
              <w:bottom w:val="single" w:sz="6" w:space="0" w:color="auto"/>
            </w:tcBorders>
            <w:shd w:val="clear" w:color="auto" w:fill="DBE5F1"/>
            <w:hideMark/>
          </w:tcPr>
          <w:p w:rsidR="00C27672" w:rsidRPr="002A01F9" w:rsidRDefault="00C27672" w:rsidP="00CA2A63">
            <w:pPr>
              <w:jc w:val="both"/>
              <w:rPr>
                <w:rFonts w:ascii="Times New Roman" w:eastAsia="Times New Roman" w:hAnsi="Times New Roman" w:cs="Times New Roman"/>
                <w:b/>
                <w:bCs/>
                <w:sz w:val="20"/>
                <w:szCs w:val="20"/>
              </w:rPr>
            </w:pPr>
            <w:r w:rsidRPr="002A01F9">
              <w:rPr>
                <w:rFonts w:ascii="Times New Roman" w:eastAsia="Times New Roman" w:hAnsi="Times New Roman" w:cs="Times New Roman"/>
                <w:b/>
                <w:bCs/>
                <w:sz w:val="20"/>
                <w:szCs w:val="20"/>
              </w:rPr>
              <w:t>ДЕСКРИПТОРЛАР</w:t>
            </w:r>
          </w:p>
        </w:tc>
      </w:tr>
      <w:tr w:rsidR="00C27672" w:rsidRPr="002A01F9" w:rsidTr="00CA2A63">
        <w:trPr>
          <w:trHeight w:val="125"/>
        </w:trPr>
        <w:tc>
          <w:tcPr>
            <w:tcW w:w="803" w:type="dxa"/>
            <w:vMerge w:val="restart"/>
            <w:tcBorders>
              <w:left w:val="single" w:sz="6" w:space="0" w:color="auto"/>
              <w:right w:val="single" w:sz="6" w:space="0" w:color="auto"/>
            </w:tcBorders>
            <w:shd w:val="clear" w:color="auto" w:fill="DBE5F1"/>
            <w:hideMark/>
          </w:tcPr>
          <w:p w:rsidR="00C27672" w:rsidRPr="002A01F9" w:rsidRDefault="00C27672" w:rsidP="00CA2A63">
            <w:pPr>
              <w:ind w:left="-9"/>
              <w:jc w:val="center"/>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Pr>
                <w:noProof/>
                <w:lang w:eastAsia="ru-RU"/>
              </w:rPr>
              <mc:AlternateContent>
                <mc:Choice Requires="wps">
                  <w:drawing>
                    <wp:anchor distT="0" distB="0" distL="114300" distR="114300" simplePos="0" relativeHeight="251660288" behindDoc="0" locked="0" layoutInCell="1" allowOverlap="1" wp14:anchorId="3E0B63BE" wp14:editId="55FE3302">
                      <wp:simplePos x="0" y="0"/>
                      <wp:positionH relativeFrom="column">
                        <wp:posOffset>22860</wp:posOffset>
                      </wp:positionH>
                      <wp:positionV relativeFrom="paragraph">
                        <wp:posOffset>-189865</wp:posOffset>
                      </wp:positionV>
                      <wp:extent cx="1379855" cy="493395"/>
                      <wp:effectExtent l="0" t="0" r="2984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4933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428C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" strokecolor="windowText" strokeweight=".5pt">
                      <o:lock v:ext="edit" shapetype="f"/>
                    </v:line>
                  </w:pict>
                </mc:Fallback>
              </mc:AlternateContent>
            </w:r>
          </w:p>
          <w:p w:rsidR="00C27672" w:rsidRPr="002A01F9" w:rsidRDefault="00C27672" w:rsidP="00CA2A63">
            <w:pPr>
              <w:ind w:left="181"/>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Критерий</w:t>
            </w:r>
            <w:r w:rsidRPr="002A01F9">
              <w:rPr>
                <w:rFonts w:ascii="Times New Roman" w:eastAsia="Times New Roman" w:hAnsi="Times New Roman" w:cs="Times New Roman"/>
                <w:b/>
                <w:bCs/>
                <w:sz w:val="20"/>
                <w:szCs w:val="20"/>
                <w:lang w:val="kk-KZ"/>
              </w:rPr>
              <w:t>і</w:t>
            </w:r>
            <w:r w:rsidRPr="002A01F9">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Өте 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Жақсы</w:t>
            </w:r>
            <w:r w:rsidRPr="002A01F9">
              <w:rPr>
                <w:rFonts w:ascii="Times New Roman" w:eastAsia="Times New Roman" w:hAnsi="Times New Roman" w:cs="Times New Roman"/>
                <w:b/>
                <w:bCs/>
                <w:sz w:val="20"/>
                <w:szCs w:val="20"/>
              </w:rPr>
              <w:t>» </w:t>
            </w:r>
            <w:r w:rsidRPr="002A01F9">
              <w:rPr>
                <w:rFonts w:ascii="Times New Roman" w:eastAsia="Times New Roman" w:hAnsi="Times New Roman" w:cs="Times New Roman"/>
                <w:sz w:val="20"/>
                <w:szCs w:val="20"/>
              </w:rPr>
              <w:t> </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b/>
                <w:bCs/>
                <w:sz w:val="20"/>
                <w:szCs w:val="20"/>
                <w:lang w:val="kk-KZ"/>
              </w:rPr>
              <w:t>Қанағаттанарлық</w:t>
            </w:r>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c>
          <w:tcPr>
            <w:tcW w:w="4394" w:type="dxa"/>
            <w:gridSpan w:val="2"/>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w:t>
            </w:r>
            <w:proofErr w:type="spellStart"/>
            <w:r w:rsidRPr="002A01F9">
              <w:rPr>
                <w:rFonts w:ascii="Times New Roman" w:eastAsia="Times New Roman" w:hAnsi="Times New Roman" w:cs="Times New Roman"/>
                <w:b/>
                <w:bCs/>
                <w:sz w:val="20"/>
                <w:szCs w:val="20"/>
              </w:rPr>
              <w:t>Қанағаттанарлықсыз</w:t>
            </w:r>
            <w:proofErr w:type="spellEnd"/>
            <w:r w:rsidRPr="002A01F9">
              <w:rPr>
                <w:rFonts w:ascii="Times New Roman" w:eastAsia="Times New Roman" w:hAnsi="Times New Roman" w:cs="Times New Roman"/>
                <w:b/>
                <w:bCs/>
                <w:sz w:val="20"/>
                <w:szCs w:val="20"/>
              </w:rPr>
              <w:t>»</w:t>
            </w:r>
            <w:r w:rsidRPr="002A01F9">
              <w:rPr>
                <w:rFonts w:ascii="Times New Roman" w:eastAsia="Times New Roman" w:hAnsi="Times New Roman" w:cs="Times New Roman"/>
                <w:sz w:val="20"/>
                <w:szCs w:val="20"/>
              </w:rPr>
              <w:t> </w:t>
            </w:r>
          </w:p>
        </w:tc>
      </w:tr>
      <w:tr w:rsidR="00C27672" w:rsidRPr="002A01F9" w:rsidTr="00CA2A63">
        <w:trPr>
          <w:trHeight w:val="279"/>
        </w:trPr>
        <w:tc>
          <w:tcPr>
            <w:tcW w:w="803" w:type="dxa"/>
            <w:vMerge/>
            <w:tcBorders>
              <w:left w:val="single" w:sz="6" w:space="0" w:color="auto"/>
              <w:right w:val="single" w:sz="6" w:space="0" w:color="auto"/>
            </w:tcBorders>
            <w:vAlign w:val="center"/>
            <w:hideMark/>
          </w:tcPr>
          <w:p w:rsidR="00C27672" w:rsidRPr="002A01F9" w:rsidRDefault="00C27672" w:rsidP="00CA2A63">
            <w:pPr>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C27672" w:rsidRPr="002A01F9" w:rsidRDefault="00C27672" w:rsidP="00CA2A63">
            <w:pPr>
              <w:jc w:val="both"/>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  70-89% (28-35 балл)</w:t>
            </w:r>
          </w:p>
        </w:tc>
        <w:tc>
          <w:tcPr>
            <w:tcW w:w="270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50-69% (20-27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25-49% (10-19 балл)</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rsidR="00C27672" w:rsidRPr="002A01F9" w:rsidRDefault="00C27672" w:rsidP="00CA2A63">
            <w:pPr>
              <w:jc w:val="both"/>
              <w:textAlignment w:val="baseline"/>
              <w:rPr>
                <w:rFonts w:ascii="Times New Roman" w:eastAsia="Times New Roman" w:hAnsi="Times New Roman" w:cs="Times New Roman"/>
                <w:sz w:val="20"/>
                <w:szCs w:val="20"/>
              </w:rPr>
            </w:pPr>
            <w:r w:rsidRPr="002A01F9">
              <w:rPr>
                <w:rFonts w:ascii="Times New Roman" w:eastAsia="Times New Roman" w:hAnsi="Times New Roman" w:cs="Times New Roman"/>
                <w:b/>
                <w:bCs/>
                <w:sz w:val="20"/>
                <w:szCs w:val="20"/>
              </w:rPr>
              <w:t>0-24% (0-9 балл)</w:t>
            </w:r>
          </w:p>
        </w:tc>
      </w:tr>
      <w:tr w:rsidR="00C27672" w:rsidRPr="000C3FFB" w:rsidTr="00CA2A63">
        <w:trPr>
          <w:trHeight w:val="252"/>
        </w:trPr>
        <w:tc>
          <w:tcPr>
            <w:tcW w:w="803" w:type="dxa"/>
            <w:tcBorders>
              <w:top w:val="single" w:sz="6" w:space="0" w:color="auto"/>
              <w:left w:val="single" w:sz="6" w:space="0" w:color="auto"/>
              <w:right w:val="single" w:sz="6" w:space="0" w:color="auto"/>
            </w:tcBorders>
            <w:shd w:val="clear" w:color="auto" w:fill="auto"/>
          </w:tcPr>
          <w:p w:rsidR="00C27672" w:rsidRPr="002A01F9" w:rsidRDefault="00C27672" w:rsidP="00CA2A63">
            <w:pPr>
              <w:textAlignment w:val="baseline"/>
              <w:rPr>
                <w:rFonts w:ascii="Times New Roman" w:eastAsia="Times New Roman" w:hAnsi="Times New Roman" w:cs="Times New Roman"/>
                <w:b/>
                <w:bCs/>
                <w:sz w:val="20"/>
                <w:szCs w:val="20"/>
                <w:lang w:val="kk-KZ"/>
              </w:rPr>
            </w:pPr>
            <w:r w:rsidRPr="002A01F9">
              <w:rPr>
                <w:rFonts w:ascii="Times New Roman" w:eastAsia="Times New Roman" w:hAnsi="Times New Roman" w:cs="Times New Roman"/>
                <w:b/>
                <w:bCs/>
                <w:sz w:val="20"/>
                <w:szCs w:val="20"/>
                <w:lang w:val="kk-KZ"/>
              </w:rPr>
              <w:t>3</w:t>
            </w:r>
            <w:r w:rsidRPr="002A01F9">
              <w:rPr>
                <w:rFonts w:ascii="Times New Roman" w:eastAsia="Times New Roman" w:hAnsi="Times New Roman" w:cs="Times New Roman"/>
                <w:b/>
                <w:bCs/>
                <w:sz w:val="20"/>
                <w:szCs w:val="20"/>
              </w:rPr>
              <w:t xml:space="preserve"> </w:t>
            </w:r>
            <w:r w:rsidRPr="002A01F9">
              <w:rPr>
                <w:rFonts w:ascii="Times New Roman" w:eastAsia="Times New Roman" w:hAnsi="Times New Roman" w:cs="Times New Roman"/>
                <w:b/>
                <w:bCs/>
                <w:sz w:val="20"/>
                <w:szCs w:val="20"/>
                <w:lang w:val="kk-KZ"/>
              </w:rPr>
              <w:t>сұрақ</w:t>
            </w:r>
          </w:p>
          <w:p w:rsidR="00C27672" w:rsidRPr="002A01F9" w:rsidRDefault="00C27672" w:rsidP="00CA2A63">
            <w:pPr>
              <w:textAlignment w:val="baseline"/>
              <w:rPr>
                <w:rFonts w:ascii="Times New Roman" w:eastAsia="Times New Roman" w:hAnsi="Times New Roman" w:cs="Times New Roman"/>
                <w:b/>
                <w:bCs/>
                <w:sz w:val="20"/>
                <w:szCs w:val="20"/>
              </w:rPr>
            </w:pPr>
            <w:r w:rsidRPr="002A01F9">
              <w:rPr>
                <w:rFonts w:ascii="Times New Roman" w:eastAsia="QOVFH+ArialMT" w:hAnsi="Times New Roman" w:cs="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C27672" w:rsidRPr="00D01BFF" w:rsidRDefault="00C27672" w:rsidP="00CA2A63">
            <w:pPr>
              <w:jc w:val="both"/>
              <w:textAlignment w:val="baseline"/>
              <w:rPr>
                <w:rFonts w:ascii="Times New Roman" w:eastAsia="Times New Roman" w:hAnsi="Times New Roman" w:cs="Times New Roman"/>
                <w:sz w:val="20"/>
                <w:szCs w:val="20"/>
                <w:lang w:val="kk-KZ"/>
              </w:rPr>
            </w:pPr>
            <w:proofErr w:type="spellStart"/>
            <w:r w:rsidRPr="002A01F9">
              <w:rPr>
                <w:rFonts w:ascii="Times New Roman" w:eastAsia="Times New Roman" w:hAnsi="Times New Roman" w:cs="Times New Roman"/>
                <w:sz w:val="20"/>
                <w:szCs w:val="20"/>
              </w:rPr>
              <w:t>Таңдалған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әдістеменің</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ұсынылған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практикалық</w:t>
            </w:r>
            <w:proofErr w:type="spellEnd"/>
            <w:r w:rsidRPr="002A01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және </w:t>
            </w:r>
            <w:r>
              <w:rPr>
                <w:rFonts w:ascii="Times New Roman" w:eastAsia="Times New Roman" w:hAnsi="Times New Roman" w:cs="Times New Roman"/>
                <w:sz w:val="20"/>
                <w:szCs w:val="20"/>
                <w:lang w:val="kk-KZ"/>
              </w:rPr>
              <w:lastRenderedPageBreak/>
              <w:t xml:space="preserve">лабораториялық </w:t>
            </w:r>
            <w:proofErr w:type="spellStart"/>
            <w:r w:rsidRPr="002A01F9">
              <w:rPr>
                <w:rFonts w:ascii="Times New Roman" w:eastAsia="Times New Roman" w:hAnsi="Times New Roman" w:cs="Times New Roman"/>
                <w:sz w:val="20"/>
                <w:szCs w:val="20"/>
              </w:rPr>
              <w:t>тапсырмаға</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қолданылуын</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бағалау</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және</w:t>
            </w:r>
            <w:proofErr w:type="spellEnd"/>
            <w:r w:rsidRPr="002A01F9">
              <w:rPr>
                <w:rFonts w:ascii="Times New Roman" w:eastAsia="Times New Roman" w:hAnsi="Times New Roman" w:cs="Times New Roman"/>
                <w:sz w:val="20"/>
                <w:szCs w:val="20"/>
              </w:rPr>
              <w:t xml:space="preserve"> </w:t>
            </w:r>
            <w:proofErr w:type="spellStart"/>
            <w:r w:rsidRPr="002A01F9">
              <w:rPr>
                <w:rFonts w:ascii="Times New Roman" w:eastAsia="Times New Roman" w:hAnsi="Times New Roman" w:cs="Times New Roman"/>
                <w:sz w:val="20"/>
                <w:szCs w:val="20"/>
              </w:rPr>
              <w:t>талдау</w:t>
            </w:r>
            <w:proofErr w:type="spellEnd"/>
            <w:r w:rsidRPr="002A01F9">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алынған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нәтижені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C27672" w:rsidRDefault="00C27672" w:rsidP="00CA2A63">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 xml:space="preserve">Белгілі бір тақырып бойынша əдістер мен технологияларды интеграциялау, негіздеу жəне талдау, жауапты құрылымдау, </w:t>
            </w:r>
          </w:p>
          <w:p w:rsidR="00C27672"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lastRenderedPageBreak/>
              <w:t xml:space="preserve">Ақпараттық коммуникациялық технологиялар мен теорияны интеграциялауы және талдауы </w:t>
            </w:r>
            <w:r>
              <w:rPr>
                <w:rFonts w:ascii="Times New Roman" w:eastAsia="Times New Roman" w:hAnsi="Times New Roman" w:cs="Times New Roman"/>
                <w:sz w:val="20"/>
                <w:szCs w:val="20"/>
                <w:lang w:val="kk-KZ"/>
              </w:rPr>
              <w:t>нақты, жоғары деңгейде.</w:t>
            </w:r>
          </w:p>
          <w:p w:rsidR="00C27672" w:rsidRPr="002A01F9" w:rsidRDefault="00C27672" w:rsidP="00CA2A63">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Pr="002A01F9">
              <w:rPr>
                <w:rFonts w:ascii="Times New Roman" w:eastAsia="Times New Roman" w:hAnsi="Times New Roman" w:cs="Times New Roman"/>
                <w:sz w:val="20"/>
                <w:szCs w:val="20"/>
                <w:lang w:val="kk-KZ"/>
              </w:rPr>
              <w:t>ұжырымдарды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 Анализдер мен басқа да зерттеулер нәтижелерін еркін баяндайды және өте күрделі ситуациялық тапсырмаларды шешеді;</w:t>
            </w:r>
          </w:p>
          <w:p w:rsidR="00C27672" w:rsidRPr="002A01F9" w:rsidRDefault="00C27672" w:rsidP="00CA2A63">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t xml:space="preserve">Ғылыми ұстанымды және қолданылған әдістеме мен технологияны дәйекті, қисынды және дұрыс негіздейді, </w:t>
            </w:r>
          </w:p>
          <w:p w:rsidR="00C27672" w:rsidRPr="002A01F9" w:rsidRDefault="00C27672" w:rsidP="00CA2A63">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Л</w:t>
            </w:r>
            <w:r w:rsidRPr="002A01F9">
              <w:rPr>
                <w:rFonts w:ascii="Times New Roman" w:eastAsia="Times New Roman" w:hAnsi="Times New Roman" w:cs="Times New Roman"/>
                <w:sz w:val="20"/>
                <w:szCs w:val="20"/>
                <w:lang w:val="kk-KZ"/>
              </w:rPr>
              <w:t xml:space="preserve">абораториялық және инструментальдік зерттеулерді жоғары </w:t>
            </w:r>
            <w:r>
              <w:rPr>
                <w:rFonts w:ascii="Times New Roman" w:eastAsia="Times New Roman" w:hAnsi="Times New Roman" w:cs="Times New Roman"/>
                <w:sz w:val="20"/>
                <w:szCs w:val="20"/>
                <w:lang w:val="kk-KZ"/>
              </w:rPr>
              <w:t xml:space="preserve">ғылыми-әдістемелік </w:t>
            </w:r>
            <w:r w:rsidRPr="002A01F9">
              <w:rPr>
                <w:rFonts w:ascii="Times New Roman" w:eastAsia="Times New Roman" w:hAnsi="Times New Roman" w:cs="Times New Roman"/>
                <w:sz w:val="20"/>
                <w:szCs w:val="20"/>
                <w:lang w:val="kk-KZ"/>
              </w:rPr>
              <w:t>деңгейде орындай алатынын көрсете алады.</w:t>
            </w: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C27672" w:rsidRDefault="00C27672" w:rsidP="00CA2A63">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Білімдерін п</w:t>
            </w:r>
            <w:r w:rsidRPr="00467C20">
              <w:rPr>
                <w:rFonts w:ascii="Times New Roman" w:eastAsia="Times New Roman" w:hAnsi="Times New Roman" w:cs="Times New Roman"/>
                <w:sz w:val="20"/>
                <w:szCs w:val="20"/>
                <w:lang w:val="kk-KZ"/>
              </w:rPr>
              <w:t>рактикалық және лабор</w:t>
            </w:r>
            <w:r>
              <w:rPr>
                <w:rFonts w:ascii="Times New Roman" w:eastAsia="Times New Roman" w:hAnsi="Times New Roman" w:cs="Times New Roman"/>
                <w:sz w:val="20"/>
                <w:szCs w:val="20"/>
                <w:lang w:val="kk-KZ"/>
              </w:rPr>
              <w:t xml:space="preserve">аториялық тапсырмаға қолдану барысында </w:t>
            </w:r>
            <w:r w:rsidRPr="002A01F9">
              <w:rPr>
                <w:rFonts w:ascii="Times New Roman" w:eastAsia="Times New Roman" w:hAnsi="Times New Roman" w:cs="Times New Roman"/>
                <w:sz w:val="20"/>
                <w:szCs w:val="20"/>
                <w:lang w:val="kk-KZ"/>
              </w:rPr>
              <w:t>елеусіз қателіктер жібере</w:t>
            </w:r>
            <w:r>
              <w:rPr>
                <w:rFonts w:ascii="Times New Roman" w:eastAsia="Times New Roman" w:hAnsi="Times New Roman" w:cs="Times New Roman"/>
                <w:sz w:val="20"/>
                <w:szCs w:val="20"/>
                <w:lang w:val="kk-KZ"/>
              </w:rPr>
              <w:t>ді</w:t>
            </w:r>
            <w:r w:rsidRPr="002A01F9">
              <w:rPr>
                <w:rFonts w:ascii="Times New Roman" w:eastAsia="Times New Roman" w:hAnsi="Times New Roman" w:cs="Times New Roman"/>
                <w:sz w:val="20"/>
                <w:szCs w:val="20"/>
                <w:lang w:val="kk-KZ"/>
              </w:rPr>
              <w:t>, ғылыми-</w:t>
            </w:r>
            <w:r w:rsidRPr="002A01F9">
              <w:rPr>
                <w:rFonts w:ascii="Times New Roman" w:eastAsia="Times New Roman" w:hAnsi="Times New Roman" w:cs="Times New Roman"/>
                <w:sz w:val="20"/>
                <w:szCs w:val="20"/>
                <w:lang w:val="kk-KZ"/>
              </w:rPr>
              <w:lastRenderedPageBreak/>
              <w:t>техникалық терминдерді қолдану</w:t>
            </w:r>
            <w:r>
              <w:rPr>
                <w:rFonts w:ascii="Times New Roman" w:eastAsia="Times New Roman" w:hAnsi="Times New Roman" w:cs="Times New Roman"/>
                <w:sz w:val="20"/>
                <w:szCs w:val="20"/>
                <w:lang w:val="kk-KZ"/>
              </w:rPr>
              <w:t>ы нақты емес.</w:t>
            </w:r>
          </w:p>
          <w:p w:rsidR="00C27672" w:rsidRDefault="00C27672" w:rsidP="00CA2A63">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Ақпараттық коммуникациялық технологиялар мен теорияны интеграциялауы және талдауы нақты емес.</w:t>
            </w:r>
          </w:p>
          <w:p w:rsidR="00C27672"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Лабораториялық және инструментальдік зерттеулерді жоғары ғылыми-әдістемелік деңгейде орында</w:t>
            </w:r>
            <w:r>
              <w:rPr>
                <w:rFonts w:ascii="Times New Roman" w:eastAsia="Times New Roman" w:hAnsi="Times New Roman" w:cs="Times New Roman"/>
                <w:sz w:val="20"/>
                <w:szCs w:val="20"/>
                <w:lang w:val="kk-KZ"/>
              </w:rPr>
              <w:t>уында елеусіз қателіктері кездеседі.</w:t>
            </w:r>
          </w:p>
          <w:p w:rsidR="00C27672" w:rsidRDefault="00C27672" w:rsidP="00CA2A63">
            <w:pPr>
              <w:jc w:val="both"/>
              <w:textAlignment w:val="baseline"/>
              <w:rPr>
                <w:rFonts w:ascii="Times New Roman" w:eastAsia="Times New Roman" w:hAnsi="Times New Roman" w:cs="Times New Roman"/>
                <w:sz w:val="20"/>
                <w:szCs w:val="20"/>
                <w:lang w:val="kk-KZ"/>
              </w:rPr>
            </w:pPr>
          </w:p>
          <w:p w:rsidR="00C27672" w:rsidRPr="002A01F9" w:rsidRDefault="00C27672" w:rsidP="00CA2A63">
            <w:pPr>
              <w:jc w:val="both"/>
              <w:textAlignment w:val="baseline"/>
              <w:rPr>
                <w:rFonts w:ascii="Times New Roman" w:eastAsia="Times New Roman" w:hAnsi="Times New Roman" w:cs="Times New Roman"/>
                <w:sz w:val="20"/>
                <w:szCs w:val="20"/>
                <w:lang w:val="kk-KZ"/>
              </w:rPr>
            </w:pPr>
          </w:p>
        </w:tc>
        <w:tc>
          <w:tcPr>
            <w:tcW w:w="2706" w:type="dxa"/>
            <w:tcBorders>
              <w:top w:val="single" w:sz="6" w:space="0" w:color="auto"/>
              <w:left w:val="single" w:sz="6" w:space="0" w:color="auto"/>
              <w:bottom w:val="single" w:sz="6" w:space="0" w:color="auto"/>
              <w:right w:val="single" w:sz="6" w:space="0" w:color="auto"/>
            </w:tcBorders>
            <w:shd w:val="clear" w:color="auto" w:fill="auto"/>
          </w:tcPr>
          <w:p w:rsidR="00C27672" w:rsidRPr="002A01F9" w:rsidRDefault="00C27672" w:rsidP="00CA2A63">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 xml:space="preserve">Қарастырылып отырған ғылыми құбылыстардың заңдылықтары мен принциптерінің үстірт </w:t>
            </w:r>
            <w:r w:rsidRPr="002A01F9">
              <w:rPr>
                <w:rFonts w:ascii="Times New Roman" w:eastAsia="Times New Roman" w:hAnsi="Times New Roman" w:cs="Times New Roman"/>
                <w:sz w:val="20"/>
                <w:szCs w:val="20"/>
                <w:lang w:val="kk-KZ"/>
              </w:rPr>
              <w:lastRenderedPageBreak/>
              <w:t>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C27672" w:rsidRPr="00467C20"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 xml:space="preserve">Ақпараттық коммуникациялық технологиялар мен теорияны интеграциялауы және талдауы </w:t>
            </w:r>
            <w:r>
              <w:rPr>
                <w:rFonts w:ascii="Times New Roman" w:eastAsia="Times New Roman" w:hAnsi="Times New Roman" w:cs="Times New Roman"/>
                <w:sz w:val="20"/>
                <w:szCs w:val="20"/>
                <w:lang w:val="kk-KZ"/>
              </w:rPr>
              <w:t>әлсіз</w:t>
            </w:r>
            <w:r w:rsidRPr="00467C20">
              <w:rPr>
                <w:rFonts w:ascii="Times New Roman" w:eastAsia="Times New Roman" w:hAnsi="Times New Roman" w:cs="Times New Roman"/>
                <w:sz w:val="20"/>
                <w:szCs w:val="20"/>
                <w:lang w:val="kk-KZ"/>
              </w:rPr>
              <w:t>.</w:t>
            </w:r>
          </w:p>
          <w:p w:rsidR="00C27672"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Лабораториялық және инструментальдік зерттеулерді жоғары ғылыми-әдістемелік деңгейде орындауы</w:t>
            </w:r>
            <w:r>
              <w:rPr>
                <w:rFonts w:ascii="Times New Roman" w:eastAsia="Times New Roman" w:hAnsi="Times New Roman" w:cs="Times New Roman"/>
                <w:sz w:val="20"/>
                <w:szCs w:val="20"/>
                <w:lang w:val="kk-KZ"/>
              </w:rPr>
              <w:t xml:space="preserve"> әлсіз.</w:t>
            </w:r>
          </w:p>
          <w:p w:rsidR="00C27672" w:rsidRPr="002A01F9" w:rsidRDefault="00C27672" w:rsidP="00CA2A63">
            <w:pPr>
              <w:jc w:val="both"/>
              <w:textAlignment w:val="baseline"/>
              <w:rPr>
                <w:rFonts w:ascii="Times New Roman" w:eastAsia="Times New Roman" w:hAnsi="Times New Roman" w:cs="Times New Roman"/>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C27672"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lastRenderedPageBreak/>
              <w:t xml:space="preserve">Ақпараттық коммуникациялық технологиялар мен теорияны </w:t>
            </w:r>
            <w:r w:rsidRPr="00467C20">
              <w:rPr>
                <w:rFonts w:ascii="Times New Roman" w:eastAsia="Times New Roman" w:hAnsi="Times New Roman" w:cs="Times New Roman"/>
                <w:sz w:val="20"/>
                <w:szCs w:val="20"/>
                <w:lang w:val="kk-KZ"/>
              </w:rPr>
              <w:lastRenderedPageBreak/>
              <w:t xml:space="preserve">интеграциялауы және талдауы </w:t>
            </w:r>
            <w:r>
              <w:rPr>
                <w:rFonts w:ascii="Times New Roman" w:eastAsia="Times New Roman" w:hAnsi="Times New Roman" w:cs="Times New Roman"/>
                <w:sz w:val="20"/>
                <w:szCs w:val="20"/>
                <w:lang w:val="kk-KZ"/>
              </w:rPr>
              <w:t>өте әлсіз және түсініксіз</w:t>
            </w:r>
          </w:p>
          <w:p w:rsidR="00C27672" w:rsidRDefault="00C27672" w:rsidP="00CA2A63">
            <w:pPr>
              <w:jc w:val="both"/>
              <w:textAlignment w:val="baseline"/>
              <w:rPr>
                <w:rFonts w:ascii="Times New Roman" w:eastAsia="Times New Roman" w:hAnsi="Times New Roman" w:cs="Times New Roman"/>
                <w:sz w:val="20"/>
                <w:szCs w:val="20"/>
                <w:lang w:val="kk-KZ"/>
              </w:rPr>
            </w:pPr>
            <w:r w:rsidRPr="00467C20">
              <w:rPr>
                <w:rFonts w:ascii="Times New Roman" w:eastAsia="Times New Roman" w:hAnsi="Times New Roman" w:cs="Times New Roman"/>
                <w:sz w:val="20"/>
                <w:szCs w:val="20"/>
                <w:lang w:val="kk-KZ"/>
              </w:rPr>
              <w:t xml:space="preserve">Лабораториялық және инструментальдік зерттеулерді жоғары ғылыми-әдістемелік деңгейде орындауы </w:t>
            </w:r>
            <w:r>
              <w:rPr>
                <w:rFonts w:ascii="Times New Roman" w:eastAsia="Times New Roman" w:hAnsi="Times New Roman" w:cs="Times New Roman"/>
                <w:sz w:val="20"/>
                <w:szCs w:val="20"/>
                <w:lang w:val="kk-KZ"/>
              </w:rPr>
              <w:t xml:space="preserve">да өте </w:t>
            </w:r>
            <w:r w:rsidRPr="00467C20">
              <w:rPr>
                <w:rFonts w:ascii="Times New Roman" w:eastAsia="Times New Roman" w:hAnsi="Times New Roman" w:cs="Times New Roman"/>
                <w:sz w:val="20"/>
                <w:szCs w:val="20"/>
                <w:lang w:val="kk-KZ"/>
              </w:rPr>
              <w:t>әлсіз</w:t>
            </w:r>
            <w:r>
              <w:rPr>
                <w:rFonts w:ascii="Times New Roman" w:eastAsia="Times New Roman" w:hAnsi="Times New Roman" w:cs="Times New Roman"/>
                <w:sz w:val="20"/>
                <w:szCs w:val="20"/>
                <w:lang w:val="kk-KZ"/>
              </w:rPr>
              <w:t xml:space="preserve"> және түсініксіз.</w:t>
            </w:r>
          </w:p>
          <w:p w:rsidR="00C27672" w:rsidRPr="002A01F9" w:rsidRDefault="00C27672" w:rsidP="00CA2A63">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t xml:space="preserve">Тапсырма өрескел қателіктермен орындалады, сұрақтарға жауаптарды </w:t>
            </w:r>
            <w:r>
              <w:rPr>
                <w:rFonts w:ascii="Times New Roman" w:eastAsia="Times New Roman" w:hAnsi="Times New Roman" w:cs="Times New Roman"/>
                <w:sz w:val="20"/>
                <w:szCs w:val="20"/>
                <w:lang w:val="kk-KZ"/>
              </w:rPr>
              <w:t xml:space="preserve">дұрыс бере </w:t>
            </w:r>
            <w:r w:rsidRPr="002A01F9">
              <w:rPr>
                <w:rFonts w:ascii="Times New Roman" w:eastAsia="Times New Roman" w:hAnsi="Times New Roman" w:cs="Times New Roman"/>
                <w:sz w:val="20"/>
                <w:szCs w:val="20"/>
                <w:lang w:val="kk-KZ"/>
              </w:rPr>
              <w:t xml:space="preserve"> алмайды, тұжырымдамалық материалдар мен дәлелдерді нашар пайдаланылды.</w:t>
            </w:r>
          </w:p>
          <w:p w:rsidR="00C27672" w:rsidRPr="002A01F9" w:rsidRDefault="00C27672" w:rsidP="00CA2A63">
            <w:pPr>
              <w:jc w:val="both"/>
              <w:textAlignment w:val="baseline"/>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27672" w:rsidRDefault="00C27672" w:rsidP="00CA2A63">
            <w:pPr>
              <w:jc w:val="both"/>
              <w:textAlignment w:val="baseline"/>
              <w:rPr>
                <w:rFonts w:ascii="Times New Roman" w:eastAsia="Times New Roman" w:hAnsi="Times New Roman" w:cs="Times New Roman"/>
                <w:sz w:val="20"/>
                <w:szCs w:val="20"/>
                <w:lang w:val="kk-KZ"/>
              </w:rPr>
            </w:pPr>
            <w:r w:rsidRPr="002A01F9">
              <w:rPr>
                <w:rFonts w:ascii="Times New Roman" w:eastAsia="Times New Roman" w:hAnsi="Times New Roman" w:cs="Times New Roman"/>
                <w:sz w:val="20"/>
                <w:szCs w:val="20"/>
                <w:lang w:val="kk-KZ"/>
              </w:rPr>
              <w:lastRenderedPageBreak/>
              <w:t>М</w:t>
            </w:r>
            <w:r w:rsidRPr="007B445B">
              <w:rPr>
                <w:rFonts w:ascii="Times New Roman" w:eastAsia="Times New Roman" w:hAnsi="Times New Roman" w:cs="Times New Roman"/>
                <w:sz w:val="20"/>
                <w:szCs w:val="20"/>
                <w:lang w:val="kk-KZ"/>
              </w:rPr>
              <w:t xml:space="preserve">ысалдар келтіруде, көрнекі материалдарды қолдануда </w:t>
            </w:r>
          </w:p>
          <w:p w:rsidR="00C27672" w:rsidRPr="007B445B" w:rsidRDefault="00C27672" w:rsidP="00CA2A63">
            <w:pPr>
              <w:jc w:val="both"/>
              <w:textAlignment w:val="baseline"/>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Pr="00850996">
              <w:rPr>
                <w:rFonts w:ascii="Times New Roman" w:eastAsia="Times New Roman" w:hAnsi="Times New Roman" w:cs="Times New Roman"/>
                <w:sz w:val="20"/>
                <w:szCs w:val="20"/>
                <w:lang w:val="kk-KZ"/>
              </w:rPr>
              <w:t xml:space="preserve">қпараттық </w:t>
            </w:r>
            <w:r w:rsidRPr="00850996">
              <w:rPr>
                <w:rFonts w:ascii="Times New Roman" w:eastAsia="Times New Roman" w:hAnsi="Times New Roman" w:cs="Times New Roman"/>
                <w:sz w:val="20"/>
                <w:szCs w:val="20"/>
                <w:lang w:val="kk-KZ"/>
              </w:rPr>
              <w:lastRenderedPageBreak/>
              <w:t xml:space="preserve">коммуникациялық технологиялар мен теорияны интеграциялауы </w:t>
            </w:r>
            <w:r>
              <w:rPr>
                <w:rFonts w:ascii="Times New Roman" w:eastAsia="Times New Roman" w:hAnsi="Times New Roman" w:cs="Times New Roman"/>
                <w:sz w:val="20"/>
                <w:szCs w:val="20"/>
                <w:lang w:val="kk-KZ"/>
              </w:rPr>
              <w:t xml:space="preserve">мен жоқ, </w:t>
            </w:r>
            <w:r w:rsidRPr="007B445B">
              <w:rPr>
                <w:rFonts w:ascii="Times New Roman" w:eastAsia="Times New Roman" w:hAnsi="Times New Roman" w:cs="Times New Roman"/>
                <w:sz w:val="20"/>
                <w:szCs w:val="20"/>
                <w:lang w:val="kk-KZ"/>
              </w:rPr>
              <w:t>қолдану қабілетінің болмауы;</w:t>
            </w:r>
            <w:r w:rsidRPr="002A01F9">
              <w:rPr>
                <w:rFonts w:ascii="Times New Roman" w:eastAsia="Times New Roman" w:hAnsi="Times New Roman" w:cs="Times New Roman"/>
                <w:sz w:val="20"/>
                <w:szCs w:val="20"/>
                <w:lang w:val="kk-KZ"/>
              </w:rPr>
              <w:t xml:space="preserve"> </w:t>
            </w:r>
          </w:p>
          <w:p w:rsidR="00C27672" w:rsidRPr="007B445B" w:rsidRDefault="00C27672" w:rsidP="00CA2A63">
            <w:pPr>
              <w:jc w:val="both"/>
              <w:textAlignment w:val="baseline"/>
              <w:rPr>
                <w:rFonts w:ascii="Times New Roman" w:eastAsia="Times New Roman" w:hAnsi="Times New Roman" w:cs="Times New Roman"/>
                <w:sz w:val="20"/>
                <w:szCs w:val="20"/>
                <w:lang w:val="kk-KZ"/>
              </w:rPr>
            </w:pPr>
            <w:r w:rsidRPr="007B445B">
              <w:rPr>
                <w:rFonts w:ascii="Times New Roman" w:eastAsia="Times New Roman" w:hAnsi="Times New Roman" w:cs="Times New Roman"/>
                <w:sz w:val="20"/>
                <w:szCs w:val="20"/>
                <w:lang w:val="kk-KZ"/>
              </w:rPr>
              <w:t>Тапсырма</w:t>
            </w:r>
            <w:r w:rsidRPr="002A01F9">
              <w:rPr>
                <w:rFonts w:ascii="Times New Roman" w:eastAsia="Times New Roman" w:hAnsi="Times New Roman" w:cs="Times New Roman"/>
                <w:sz w:val="20"/>
                <w:szCs w:val="20"/>
                <w:lang w:val="kk-KZ"/>
              </w:rPr>
              <w:t>ны</w:t>
            </w:r>
            <w:r w:rsidRPr="007B445B">
              <w:rPr>
                <w:rFonts w:ascii="Times New Roman" w:eastAsia="Times New Roman" w:hAnsi="Times New Roman" w:cs="Times New Roman"/>
                <w:sz w:val="20"/>
                <w:szCs w:val="20"/>
                <w:lang w:val="kk-KZ"/>
              </w:rPr>
              <w:t xml:space="preserve"> орында</w:t>
            </w:r>
            <w:r w:rsidRPr="002A01F9">
              <w:rPr>
                <w:rFonts w:ascii="Times New Roman" w:eastAsia="Times New Roman" w:hAnsi="Times New Roman" w:cs="Times New Roman"/>
                <w:sz w:val="20"/>
                <w:szCs w:val="20"/>
                <w:lang w:val="kk-KZ"/>
              </w:rPr>
              <w:t>й алмаған</w:t>
            </w:r>
            <w:r w:rsidRPr="007B445B">
              <w:rPr>
                <w:rFonts w:ascii="Times New Roman" w:eastAsia="Times New Roman" w:hAnsi="Times New Roman" w:cs="Times New Roman"/>
                <w:sz w:val="20"/>
                <w:szCs w:val="20"/>
                <w:lang w:val="kk-KZ"/>
              </w:rPr>
              <w:t>, қойылған сұрақтарға жауаптар жоқ, талдау материалдары мен құралдар</w:t>
            </w:r>
            <w:r w:rsidRPr="002A01F9">
              <w:rPr>
                <w:rFonts w:ascii="Times New Roman" w:eastAsia="Times New Roman" w:hAnsi="Times New Roman" w:cs="Times New Roman"/>
                <w:sz w:val="20"/>
                <w:szCs w:val="20"/>
                <w:lang w:val="kk-KZ"/>
              </w:rPr>
              <w:t>д</w:t>
            </w:r>
            <w:r w:rsidRPr="007B445B">
              <w:rPr>
                <w:rFonts w:ascii="Times New Roman" w:eastAsia="Times New Roman" w:hAnsi="Times New Roman" w:cs="Times New Roman"/>
                <w:sz w:val="20"/>
                <w:szCs w:val="20"/>
                <w:lang w:val="kk-KZ"/>
              </w:rPr>
              <w:t>ы пайдалан</w:t>
            </w:r>
            <w:r w:rsidRPr="002A01F9">
              <w:rPr>
                <w:rFonts w:ascii="Times New Roman" w:eastAsia="Times New Roman" w:hAnsi="Times New Roman" w:cs="Times New Roman"/>
                <w:sz w:val="20"/>
                <w:szCs w:val="20"/>
                <w:lang w:val="kk-KZ"/>
              </w:rPr>
              <w:t>а алмайды</w:t>
            </w:r>
            <w:r w:rsidRPr="007B445B">
              <w:rPr>
                <w:rFonts w:ascii="Times New Roman" w:eastAsia="Times New Roman" w:hAnsi="Times New Roman" w:cs="Times New Roman"/>
                <w:sz w:val="20"/>
                <w:szCs w:val="20"/>
                <w:lang w:val="kk-KZ"/>
              </w:rPr>
              <w:t>.</w:t>
            </w:r>
          </w:p>
          <w:p w:rsidR="00C27672" w:rsidRPr="007B445B" w:rsidRDefault="00C27672" w:rsidP="00CA2A63">
            <w:pPr>
              <w:jc w:val="both"/>
              <w:textAlignment w:val="baseline"/>
              <w:rPr>
                <w:rFonts w:ascii="Times New Roman" w:eastAsia="Times New Roman" w:hAnsi="Times New Roman" w:cs="Times New Roman"/>
                <w:sz w:val="20"/>
                <w:szCs w:val="20"/>
                <w:lang w:val="kk-KZ"/>
              </w:rPr>
            </w:pPr>
            <w:r w:rsidRPr="007B445B">
              <w:rPr>
                <w:rFonts w:ascii="Times New Roman" w:eastAsia="Times New Roman" w:hAnsi="Times New Roman" w:cs="Times New Roman"/>
                <w:sz w:val="20"/>
                <w:szCs w:val="20"/>
                <w:lang w:val="kk-KZ"/>
              </w:rPr>
              <w:t>Қорытынды</w:t>
            </w:r>
            <w:r>
              <w:rPr>
                <w:rFonts w:ascii="Times New Roman" w:eastAsia="Times New Roman" w:hAnsi="Times New Roman" w:cs="Times New Roman"/>
                <w:sz w:val="20"/>
                <w:szCs w:val="20"/>
                <w:lang w:val="kk-KZ"/>
              </w:rPr>
              <w:t xml:space="preserve"> бақылау жүргізу қағидаларын жасай алмайды.</w:t>
            </w:r>
          </w:p>
          <w:p w:rsidR="00C27672" w:rsidRPr="007B445B" w:rsidRDefault="00C27672" w:rsidP="00CA2A63">
            <w:pPr>
              <w:jc w:val="both"/>
              <w:textAlignment w:val="baseline"/>
              <w:rPr>
                <w:rFonts w:ascii="Times New Roman" w:eastAsia="Times New Roman" w:hAnsi="Times New Roman" w:cs="Times New Roman"/>
                <w:sz w:val="20"/>
                <w:szCs w:val="20"/>
                <w:lang w:val="kk-KZ"/>
              </w:rPr>
            </w:pPr>
          </w:p>
        </w:tc>
      </w:tr>
    </w:tbl>
    <w:p w:rsidR="00C27672" w:rsidRPr="007B445B" w:rsidRDefault="00C27672" w:rsidP="00C27672">
      <w:pPr>
        <w:rPr>
          <w:rFonts w:ascii="Times New Roman" w:hAnsi="Times New Roman" w:cs="Times New Roman"/>
          <w:lang w:val="kk-KZ"/>
        </w:rPr>
      </w:pPr>
    </w:p>
    <w:p w:rsidR="00C27672" w:rsidRPr="00262667" w:rsidRDefault="00C27672" w:rsidP="00C27672">
      <w:pPr>
        <w:rPr>
          <w:rFonts w:ascii="Times New Roman" w:hAnsi="Times New Roman" w:cs="Times New Roman"/>
          <w:lang w:val="kk-KZ"/>
        </w:rPr>
        <w:sectPr w:rsidR="00C27672" w:rsidRPr="00262667" w:rsidSect="006D0B73">
          <w:pgSz w:w="16838" w:h="11906" w:orient="landscape"/>
          <w:pgMar w:top="851" w:right="573" w:bottom="1293" w:left="822" w:header="0" w:footer="0" w:gutter="0"/>
          <w:cols w:space="708"/>
          <w:docGrid w:linePitch="299"/>
        </w:sectPr>
      </w:pPr>
      <w:r w:rsidRPr="007B445B">
        <w:rPr>
          <w:rFonts w:ascii="Times New Roman" w:hAnsi="Times New Roman" w:cs="Times New Roman"/>
          <w:lang w:val="kk-KZ"/>
        </w:rPr>
        <w:t xml:space="preserve">Емтихан билеттері 3 сұрақтан тұрады. Дұрыс орындалған тапсырмалар үшін </w:t>
      </w:r>
      <w:r>
        <w:rPr>
          <w:rFonts w:ascii="Times New Roman" w:hAnsi="Times New Roman" w:cs="Times New Roman"/>
          <w:lang w:val="kk-KZ"/>
        </w:rPr>
        <w:t xml:space="preserve">жалпы </w:t>
      </w:r>
      <w:r w:rsidRPr="007B445B">
        <w:rPr>
          <w:rFonts w:ascii="Times New Roman" w:hAnsi="Times New Roman" w:cs="Times New Roman"/>
          <w:lang w:val="kk-KZ"/>
        </w:rPr>
        <w:t>- 100 балл, оның ішінде бірінші сұраққа – 30 балл, екінші сұраққа - 30 балл, үшінші сұраққа - 40 балл.</w:t>
      </w:r>
    </w:p>
    <w:p w:rsidR="00C27672" w:rsidRPr="00946E32" w:rsidRDefault="00C27672" w:rsidP="00C27672">
      <w:pP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lastRenderedPageBreak/>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3"/>
        <w:gridCol w:w="3125"/>
        <w:gridCol w:w="1625"/>
        <w:gridCol w:w="6768"/>
      </w:tblGrid>
      <w:tr w:rsidR="00C27672" w:rsidRPr="002420B0" w:rsidTr="00CA2A63">
        <w:trPr>
          <w:tblHeader/>
        </w:trPr>
        <w:tc>
          <w:tcPr>
            <w:tcW w:w="0" w:type="auto"/>
            <w:tcMar>
              <w:top w:w="0" w:type="dxa"/>
              <w:left w:w="108" w:type="dxa"/>
              <w:bottom w:w="0" w:type="dxa"/>
              <w:right w:w="108" w:type="dxa"/>
            </w:tcMar>
            <w:vAlign w:val="cente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C27672" w:rsidRPr="002420B0" w:rsidTr="00CA2A63">
        <w:trPr>
          <w:trHeight w:val="174"/>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C27672" w:rsidRPr="00946E32" w:rsidRDefault="00C27672" w:rsidP="00CA2A63">
            <w:pPr>
              <w:spacing w:after="0" w:line="240" w:lineRule="auto"/>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Default="00C27672" w:rsidP="00CA2A63">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C27672" w:rsidRPr="00946E32" w:rsidRDefault="00C27672" w:rsidP="00CA2A63">
            <w:pPr>
              <w:spacing w:after="0" w:line="240" w:lineRule="auto"/>
              <w:jc w:val="center"/>
              <w:rPr>
                <w:rFonts w:ascii="Times New Roman" w:eastAsia="Times New Roman" w:hAnsi="Times New Roman" w:cs="Times New Roman"/>
                <w:b/>
                <w:bCs/>
                <w:sz w:val="20"/>
                <w:szCs w:val="20"/>
                <w:lang w:eastAsia="ja-JP"/>
              </w:rPr>
            </w:pPr>
          </w:p>
        </w:tc>
      </w:tr>
      <w:tr w:rsidR="00C27672" w:rsidRPr="002420B0" w:rsidTr="00CA2A63">
        <w:trPr>
          <w:tblHeader/>
        </w:trPr>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C27672" w:rsidRPr="00946E32" w:rsidRDefault="00C27672" w:rsidP="00CA2A63">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kk-KZ"/>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en-US"/>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en-US"/>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en-US"/>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en-US"/>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en-US"/>
        </w:r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kk-KZ"/>
        </w:rPr>
        <w:sectPr w:rsidR="00C27672" w:rsidSect="006D0B73">
          <w:pgSz w:w="16838" w:h="11906" w:orient="landscape"/>
          <w:pgMar w:top="851" w:right="573" w:bottom="1293" w:left="822" w:header="0" w:footer="0" w:gutter="0"/>
          <w:cols w:space="708"/>
          <w:docGrid w:linePitch="299"/>
        </w:sectPr>
      </w:pPr>
    </w:p>
    <w:p w:rsidR="00C27672" w:rsidRDefault="00C27672" w:rsidP="00C2767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Ұсынылатын әдебиеттер тізімі:</w:t>
      </w:r>
    </w:p>
    <w:p w:rsidR="00C27672" w:rsidRPr="005B3FE4" w:rsidRDefault="00C27672" w:rsidP="00C27672">
      <w:pPr>
        <w:ind w:firstLine="708"/>
        <w:jc w:val="both"/>
        <w:rPr>
          <w:rFonts w:ascii="Times New Roman" w:hAnsi="Times New Roman" w:cs="Times New Roman"/>
          <w:sz w:val="24"/>
          <w:szCs w:val="24"/>
          <w:lang w:val="kk-KZ"/>
        </w:rPr>
      </w:pPr>
    </w:p>
    <w:p w:rsidR="00612A13" w:rsidRPr="00612A13" w:rsidRDefault="00612A13" w:rsidP="00612A13">
      <w:pPr>
        <w:spacing w:after="0" w:line="240" w:lineRule="auto"/>
        <w:rPr>
          <w:rFonts w:ascii="Times New Roman" w:eastAsia="Calibri" w:hAnsi="Times New Roman" w:cs="Times New Roman"/>
          <w:b/>
          <w:bCs/>
          <w:sz w:val="24"/>
          <w:szCs w:val="24"/>
          <w:lang w:val="kk-KZ" w:eastAsia="ru-RU"/>
        </w:rPr>
      </w:pPr>
      <w:r w:rsidRPr="00612A13">
        <w:rPr>
          <w:rFonts w:ascii="Times New Roman" w:eastAsia="Calibri" w:hAnsi="Times New Roman" w:cs="Times New Roman"/>
          <w:b/>
          <w:bCs/>
          <w:sz w:val="24"/>
          <w:szCs w:val="24"/>
          <w:lang w:val="kk-KZ" w:eastAsia="ru-RU"/>
        </w:rPr>
        <w:t>Негізгі әдебиеттер.</w:t>
      </w:r>
    </w:p>
    <w:p w:rsidR="00612A13" w:rsidRPr="00612A13" w:rsidRDefault="00612A13" w:rsidP="00612A13">
      <w:pPr>
        <w:spacing w:after="0" w:line="240" w:lineRule="auto"/>
        <w:rPr>
          <w:rFonts w:ascii="Times New Roman" w:eastAsia="Calibri" w:hAnsi="Times New Roman" w:cs="Times New Roman"/>
          <w:sz w:val="24"/>
          <w:szCs w:val="24"/>
          <w:lang w:val="en-US" w:eastAsia="ru-RU"/>
        </w:rPr>
      </w:pPr>
      <w:r w:rsidRPr="00612A13">
        <w:rPr>
          <w:rFonts w:ascii="Times New Roman" w:eastAsia="Calibri" w:hAnsi="Times New Roman" w:cs="Times New Roman"/>
          <w:sz w:val="24"/>
          <w:szCs w:val="24"/>
          <w:lang w:val="en-US" w:eastAsia="ru-RU"/>
        </w:rPr>
        <w:t xml:space="preserve">Alf Nilsson. Homo </w:t>
      </w:r>
      <w:proofErr w:type="spellStart"/>
      <w:r w:rsidRPr="00612A13">
        <w:rPr>
          <w:rFonts w:ascii="Times New Roman" w:eastAsia="Calibri" w:hAnsi="Times New Roman" w:cs="Times New Roman"/>
          <w:sz w:val="24"/>
          <w:szCs w:val="24"/>
          <w:lang w:val="en-US" w:eastAsia="ru-RU"/>
        </w:rPr>
        <w:t>Psychicus</w:t>
      </w:r>
      <w:proofErr w:type="spellEnd"/>
      <w:r w:rsidRPr="00612A13">
        <w:rPr>
          <w:rFonts w:ascii="Times New Roman" w:eastAsia="Calibri" w:hAnsi="Times New Roman" w:cs="Times New Roman"/>
          <w:sz w:val="24"/>
          <w:szCs w:val="24"/>
          <w:lang w:val="en-US" w:eastAsia="ru-RU"/>
        </w:rPr>
        <w:t xml:space="preserve"> as Human and on Becoming a Person: Towards a theory of the human being between the analogue and the digital Paperback – Illustrated, 2018.</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r w:rsidRPr="00612A13">
        <w:rPr>
          <w:rFonts w:ascii="Times New Roman" w:eastAsia="Calibri" w:hAnsi="Times New Roman" w:cs="Times New Roman"/>
          <w:color w:val="000000"/>
          <w:sz w:val="24"/>
          <w:szCs w:val="24"/>
          <w:lang w:eastAsia="ru-RU"/>
        </w:rPr>
        <w:t>Р.К. Данилов, Т.Г. Боровая. Гистология. Эмбриология. Цитология. Москва, Изд. «ГЕОТАР - Медиа», 2018. – 520 c.</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r w:rsidRPr="00612A13">
        <w:rPr>
          <w:rFonts w:ascii="Times New Roman" w:eastAsia="Calibri" w:hAnsi="Times New Roman" w:cs="Times New Roman"/>
          <w:color w:val="000000"/>
          <w:sz w:val="24"/>
          <w:szCs w:val="24"/>
          <w:lang w:eastAsia="ru-RU"/>
        </w:rPr>
        <w:t xml:space="preserve">В.В. </w:t>
      </w:r>
      <w:proofErr w:type="spellStart"/>
      <w:r w:rsidRPr="00612A13">
        <w:rPr>
          <w:rFonts w:ascii="Times New Roman" w:eastAsia="Calibri" w:hAnsi="Times New Roman" w:cs="Times New Roman"/>
          <w:color w:val="000000"/>
          <w:sz w:val="24"/>
          <w:szCs w:val="24"/>
          <w:lang w:eastAsia="ru-RU"/>
        </w:rPr>
        <w:t>Яглов</w:t>
      </w:r>
      <w:proofErr w:type="spellEnd"/>
      <w:r w:rsidRPr="00612A13">
        <w:rPr>
          <w:rFonts w:ascii="Times New Roman" w:eastAsia="Calibri" w:hAnsi="Times New Roman" w:cs="Times New Roman"/>
          <w:color w:val="000000"/>
          <w:sz w:val="24"/>
          <w:szCs w:val="24"/>
          <w:lang w:eastAsia="ru-RU"/>
        </w:rPr>
        <w:t>, Основы цитологии, эмбриологии и гистологии. Москва, Изд. ИНФРА-М, 2017 – 635 с.</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r w:rsidRPr="00612A13">
        <w:rPr>
          <w:rFonts w:ascii="Times New Roman" w:eastAsia="Calibri" w:hAnsi="Times New Roman" w:cs="Times New Roman"/>
          <w:color w:val="000000"/>
          <w:sz w:val="24"/>
          <w:szCs w:val="24"/>
          <w:lang w:eastAsia="ru-RU"/>
        </w:rPr>
        <w:t xml:space="preserve">С.М. </w:t>
      </w:r>
      <w:proofErr w:type="spellStart"/>
      <w:r w:rsidRPr="00612A13">
        <w:rPr>
          <w:rFonts w:ascii="Times New Roman" w:eastAsia="Calibri" w:hAnsi="Times New Roman" w:cs="Times New Roman"/>
          <w:color w:val="000000"/>
          <w:sz w:val="24"/>
          <w:szCs w:val="24"/>
          <w:lang w:eastAsia="ru-RU"/>
        </w:rPr>
        <w:t>Зиматкин</w:t>
      </w:r>
      <w:proofErr w:type="spellEnd"/>
      <w:r w:rsidRPr="00612A13">
        <w:rPr>
          <w:rFonts w:ascii="Times New Roman" w:eastAsia="Calibri" w:hAnsi="Times New Roman" w:cs="Times New Roman"/>
          <w:color w:val="000000"/>
          <w:sz w:val="24"/>
          <w:szCs w:val="24"/>
          <w:lang w:eastAsia="ru-RU"/>
        </w:rPr>
        <w:t xml:space="preserve">. Основы гистологии, цитологии, эмбриологии / </w:t>
      </w:r>
      <w:proofErr w:type="spellStart"/>
      <w:r w:rsidRPr="00612A13">
        <w:rPr>
          <w:rFonts w:ascii="Times New Roman" w:eastAsia="Calibri" w:hAnsi="Times New Roman" w:cs="Times New Roman"/>
          <w:color w:val="000000"/>
          <w:sz w:val="24"/>
          <w:szCs w:val="24"/>
          <w:lang w:eastAsia="ru-RU"/>
        </w:rPr>
        <w:t>Basics</w:t>
      </w:r>
      <w:proofErr w:type="spellEnd"/>
      <w:r w:rsidRPr="00612A13">
        <w:rPr>
          <w:rFonts w:ascii="Times New Roman" w:eastAsia="Calibri" w:hAnsi="Times New Roman" w:cs="Times New Roman"/>
          <w:color w:val="000000"/>
          <w:sz w:val="24"/>
          <w:szCs w:val="24"/>
          <w:lang w:eastAsia="ru-RU"/>
        </w:rPr>
        <w:t xml:space="preserve"> </w:t>
      </w:r>
      <w:proofErr w:type="spellStart"/>
      <w:r w:rsidRPr="00612A13">
        <w:rPr>
          <w:rFonts w:ascii="Times New Roman" w:eastAsia="Calibri" w:hAnsi="Times New Roman" w:cs="Times New Roman"/>
          <w:color w:val="000000"/>
          <w:sz w:val="24"/>
          <w:szCs w:val="24"/>
          <w:lang w:eastAsia="ru-RU"/>
        </w:rPr>
        <w:t>of</w:t>
      </w:r>
      <w:proofErr w:type="spellEnd"/>
      <w:r w:rsidRPr="00612A13">
        <w:rPr>
          <w:rFonts w:ascii="Times New Roman" w:eastAsia="Calibri" w:hAnsi="Times New Roman" w:cs="Times New Roman"/>
          <w:color w:val="000000"/>
          <w:sz w:val="24"/>
          <w:szCs w:val="24"/>
          <w:lang w:eastAsia="ru-RU"/>
        </w:rPr>
        <w:t xml:space="preserve"> </w:t>
      </w:r>
      <w:proofErr w:type="spellStart"/>
      <w:r w:rsidRPr="00612A13">
        <w:rPr>
          <w:rFonts w:ascii="Times New Roman" w:eastAsia="Calibri" w:hAnsi="Times New Roman" w:cs="Times New Roman"/>
          <w:color w:val="000000"/>
          <w:sz w:val="24"/>
          <w:szCs w:val="24"/>
          <w:lang w:eastAsia="ru-RU"/>
        </w:rPr>
        <w:t>Histology</w:t>
      </w:r>
      <w:proofErr w:type="spellEnd"/>
      <w:r w:rsidRPr="00612A13">
        <w:rPr>
          <w:rFonts w:ascii="Times New Roman" w:eastAsia="Calibri" w:hAnsi="Times New Roman" w:cs="Times New Roman"/>
          <w:color w:val="000000"/>
          <w:sz w:val="24"/>
          <w:szCs w:val="24"/>
          <w:lang w:eastAsia="ru-RU"/>
        </w:rPr>
        <w:t xml:space="preserve">, </w:t>
      </w:r>
      <w:proofErr w:type="spellStart"/>
      <w:r w:rsidRPr="00612A13">
        <w:rPr>
          <w:rFonts w:ascii="Times New Roman" w:eastAsia="Calibri" w:hAnsi="Times New Roman" w:cs="Times New Roman"/>
          <w:color w:val="000000"/>
          <w:sz w:val="24"/>
          <w:szCs w:val="24"/>
          <w:lang w:eastAsia="ru-RU"/>
        </w:rPr>
        <w:t>Cytology</w:t>
      </w:r>
      <w:proofErr w:type="spellEnd"/>
      <w:r w:rsidRPr="00612A13">
        <w:rPr>
          <w:rFonts w:ascii="Times New Roman" w:eastAsia="Calibri" w:hAnsi="Times New Roman" w:cs="Times New Roman"/>
          <w:color w:val="000000"/>
          <w:sz w:val="24"/>
          <w:szCs w:val="24"/>
          <w:lang w:eastAsia="ru-RU"/>
        </w:rPr>
        <w:t xml:space="preserve">, </w:t>
      </w:r>
      <w:proofErr w:type="spellStart"/>
      <w:r w:rsidRPr="00612A13">
        <w:rPr>
          <w:rFonts w:ascii="Times New Roman" w:eastAsia="Calibri" w:hAnsi="Times New Roman" w:cs="Times New Roman"/>
          <w:color w:val="000000"/>
          <w:sz w:val="24"/>
          <w:szCs w:val="24"/>
          <w:lang w:eastAsia="ru-RU"/>
        </w:rPr>
        <w:t>Embryology</w:t>
      </w:r>
      <w:proofErr w:type="spellEnd"/>
      <w:r w:rsidRPr="00612A13">
        <w:rPr>
          <w:rFonts w:ascii="Times New Roman" w:eastAsia="Calibri" w:hAnsi="Times New Roman" w:cs="Times New Roman"/>
          <w:color w:val="000000"/>
          <w:sz w:val="24"/>
          <w:szCs w:val="24"/>
          <w:lang w:eastAsia="ru-RU"/>
        </w:rPr>
        <w:t xml:space="preserve">. Минск. </w:t>
      </w:r>
      <w:proofErr w:type="spellStart"/>
      <w:r w:rsidRPr="00612A13">
        <w:rPr>
          <w:rFonts w:ascii="Times New Roman" w:eastAsia="Calibri" w:hAnsi="Times New Roman" w:cs="Times New Roman"/>
          <w:color w:val="000000"/>
          <w:sz w:val="24"/>
          <w:szCs w:val="24"/>
          <w:lang w:eastAsia="ru-RU"/>
        </w:rPr>
        <w:t>Вышэйшая</w:t>
      </w:r>
      <w:proofErr w:type="spellEnd"/>
      <w:r w:rsidRPr="00612A13">
        <w:rPr>
          <w:rFonts w:ascii="Times New Roman" w:eastAsia="Calibri" w:hAnsi="Times New Roman" w:cs="Times New Roman"/>
          <w:color w:val="000000"/>
          <w:sz w:val="24"/>
          <w:szCs w:val="24"/>
          <w:lang w:eastAsia="ru-RU"/>
        </w:rPr>
        <w:t xml:space="preserve"> школа, 2020 – 235 с. </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r w:rsidRPr="00612A13">
        <w:rPr>
          <w:rFonts w:ascii="Times New Roman" w:eastAsia="Calibri" w:hAnsi="Times New Roman" w:cs="Times New Roman"/>
          <w:color w:val="000000"/>
          <w:sz w:val="24"/>
          <w:szCs w:val="24"/>
          <w:lang w:eastAsia="ru-RU"/>
        </w:rPr>
        <w:t xml:space="preserve">А.В. Дробленков, В. В. </w:t>
      </w:r>
      <w:proofErr w:type="spellStart"/>
      <w:r w:rsidRPr="00612A13">
        <w:rPr>
          <w:rFonts w:ascii="Times New Roman" w:eastAsia="Calibri" w:hAnsi="Times New Roman" w:cs="Times New Roman"/>
          <w:color w:val="000000"/>
          <w:sz w:val="24"/>
          <w:szCs w:val="24"/>
          <w:lang w:eastAsia="ru-RU"/>
        </w:rPr>
        <w:t>Русановский</w:t>
      </w:r>
      <w:proofErr w:type="spellEnd"/>
      <w:r w:rsidRPr="00612A13">
        <w:rPr>
          <w:rFonts w:ascii="Times New Roman" w:eastAsia="Calibri" w:hAnsi="Times New Roman" w:cs="Times New Roman"/>
          <w:color w:val="000000"/>
          <w:sz w:val="24"/>
          <w:szCs w:val="24"/>
          <w:lang w:eastAsia="ru-RU"/>
        </w:rPr>
        <w:t>. Основы медицинской цитологии. Кнорус,2020. – 240 с.</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p>
    <w:p w:rsidR="00612A13" w:rsidRPr="00612A13" w:rsidRDefault="00612A13" w:rsidP="00612A13">
      <w:pPr>
        <w:spacing w:after="0" w:line="240" w:lineRule="auto"/>
        <w:rPr>
          <w:rFonts w:ascii="Times New Roman" w:eastAsia="Calibri" w:hAnsi="Times New Roman" w:cs="Times New Roman"/>
          <w:b/>
          <w:color w:val="000000"/>
          <w:sz w:val="24"/>
          <w:szCs w:val="24"/>
          <w:lang w:val="kk-KZ" w:eastAsia="ru-RU"/>
        </w:rPr>
      </w:pPr>
      <w:r w:rsidRPr="00612A13">
        <w:rPr>
          <w:rFonts w:ascii="Times New Roman" w:eastAsia="Calibri" w:hAnsi="Times New Roman" w:cs="Times New Roman"/>
          <w:b/>
          <w:color w:val="000000"/>
          <w:sz w:val="24"/>
          <w:szCs w:val="24"/>
          <w:lang w:val="kk-KZ" w:eastAsia="ru-RU"/>
        </w:rPr>
        <w:t>Қосымша әдебиеттер</w:t>
      </w:r>
    </w:p>
    <w:p w:rsidR="00612A13" w:rsidRPr="00612A13" w:rsidRDefault="00612A13" w:rsidP="00612A13">
      <w:pPr>
        <w:spacing w:after="0" w:line="240" w:lineRule="auto"/>
        <w:rPr>
          <w:rFonts w:ascii="Times New Roman" w:eastAsia="Calibri" w:hAnsi="Times New Roman" w:cs="Times New Roman"/>
          <w:color w:val="000000"/>
          <w:sz w:val="24"/>
          <w:szCs w:val="24"/>
          <w:lang w:eastAsia="ru-RU"/>
        </w:rPr>
      </w:pPr>
      <w:r w:rsidRPr="00612A13">
        <w:rPr>
          <w:rFonts w:ascii="Times New Roman" w:eastAsia="Calibri" w:hAnsi="Times New Roman" w:cs="Times New Roman"/>
          <w:color w:val="000000"/>
          <w:sz w:val="24"/>
          <w:szCs w:val="24"/>
          <w:lang w:eastAsia="ru-RU"/>
        </w:rPr>
        <w:t xml:space="preserve">С.М. </w:t>
      </w:r>
      <w:proofErr w:type="spellStart"/>
      <w:r w:rsidRPr="00612A13">
        <w:rPr>
          <w:rFonts w:ascii="Times New Roman" w:eastAsia="Calibri" w:hAnsi="Times New Roman" w:cs="Times New Roman"/>
          <w:color w:val="000000"/>
          <w:sz w:val="24"/>
          <w:szCs w:val="24"/>
          <w:lang w:eastAsia="ru-RU"/>
        </w:rPr>
        <w:t>Зиматкин</w:t>
      </w:r>
      <w:proofErr w:type="spellEnd"/>
      <w:r w:rsidRPr="00612A13">
        <w:rPr>
          <w:rFonts w:ascii="Times New Roman" w:eastAsia="Calibri" w:hAnsi="Times New Roman" w:cs="Times New Roman"/>
          <w:color w:val="000000"/>
          <w:sz w:val="24"/>
          <w:szCs w:val="24"/>
          <w:lang w:eastAsia="ru-RU"/>
        </w:rPr>
        <w:t xml:space="preserve">, Я.Р. </w:t>
      </w:r>
      <w:proofErr w:type="spellStart"/>
      <w:r w:rsidRPr="00612A13">
        <w:rPr>
          <w:rFonts w:ascii="Times New Roman" w:eastAsia="Calibri" w:hAnsi="Times New Roman" w:cs="Times New Roman"/>
          <w:color w:val="000000"/>
          <w:sz w:val="24"/>
          <w:szCs w:val="24"/>
          <w:lang w:eastAsia="ru-RU"/>
        </w:rPr>
        <w:t>Мацюк</w:t>
      </w:r>
      <w:proofErr w:type="spellEnd"/>
      <w:r w:rsidRPr="00612A13">
        <w:rPr>
          <w:rFonts w:ascii="Times New Roman" w:eastAsia="Calibri" w:hAnsi="Times New Roman" w:cs="Times New Roman"/>
          <w:color w:val="000000"/>
          <w:sz w:val="24"/>
          <w:szCs w:val="24"/>
          <w:lang w:eastAsia="ru-RU"/>
        </w:rPr>
        <w:t xml:space="preserve">, Л.А. Можейко, Е.Ч. Михальчук. Минск. </w:t>
      </w:r>
      <w:proofErr w:type="spellStart"/>
      <w:r w:rsidRPr="00612A13">
        <w:rPr>
          <w:rFonts w:ascii="Times New Roman" w:eastAsia="Calibri" w:hAnsi="Times New Roman" w:cs="Times New Roman"/>
          <w:color w:val="000000"/>
          <w:sz w:val="24"/>
          <w:szCs w:val="24"/>
          <w:lang w:eastAsia="ru-RU"/>
        </w:rPr>
        <w:t>Вышэйшая</w:t>
      </w:r>
      <w:proofErr w:type="spellEnd"/>
      <w:r w:rsidRPr="00612A13">
        <w:rPr>
          <w:rFonts w:ascii="Times New Roman" w:eastAsia="Calibri" w:hAnsi="Times New Roman" w:cs="Times New Roman"/>
          <w:color w:val="000000"/>
          <w:sz w:val="24"/>
          <w:szCs w:val="24"/>
          <w:lang w:eastAsia="ru-RU"/>
        </w:rPr>
        <w:t xml:space="preserve"> школа, 2018 – 481 с. </w:t>
      </w:r>
    </w:p>
    <w:p w:rsidR="00612A13" w:rsidRPr="00612A13" w:rsidRDefault="00612A13" w:rsidP="00612A13">
      <w:pPr>
        <w:spacing w:after="0" w:line="240" w:lineRule="auto"/>
        <w:rPr>
          <w:rFonts w:ascii="Times New Roman" w:eastAsia="Calibri" w:hAnsi="Times New Roman" w:cs="Times New Roman"/>
          <w:color w:val="FF6600"/>
          <w:sz w:val="24"/>
          <w:szCs w:val="24"/>
          <w:lang w:eastAsia="ru-RU"/>
        </w:rPr>
      </w:pPr>
      <w:r w:rsidRPr="00612A13">
        <w:rPr>
          <w:rFonts w:ascii="Times New Roman" w:eastAsia="Calibri" w:hAnsi="Times New Roman" w:cs="Times New Roman"/>
          <w:color w:val="000000"/>
          <w:sz w:val="24"/>
          <w:szCs w:val="24"/>
          <w:lang w:eastAsia="ru-RU"/>
        </w:rPr>
        <w:t>Н.Ю. Полонская. Клиническая цитология. Практическое руководство. М.: Практическая медицина, 2018. — 144 с.</w:t>
      </w:r>
    </w:p>
    <w:p w:rsidR="00612A13" w:rsidRPr="00612A13" w:rsidRDefault="00612A13" w:rsidP="00612A13">
      <w:pPr>
        <w:spacing w:after="0" w:line="240" w:lineRule="auto"/>
        <w:rPr>
          <w:rFonts w:ascii="Times New Roman" w:eastAsia="Calibri" w:hAnsi="Times New Roman" w:cs="Times New Roman"/>
          <w:bCs/>
          <w:sz w:val="24"/>
          <w:szCs w:val="24"/>
          <w:lang w:val="kk-KZ" w:eastAsia="ru-RU"/>
        </w:rPr>
      </w:pPr>
      <w:r w:rsidRPr="00612A13">
        <w:rPr>
          <w:rFonts w:ascii="Times New Roman" w:eastAsia="Calibri" w:hAnsi="Times New Roman" w:cs="Times New Roman"/>
          <w:bCs/>
          <w:sz w:val="24"/>
          <w:szCs w:val="24"/>
          <w:lang w:val="kk-KZ" w:eastAsia="ru-RU"/>
        </w:rPr>
        <w:t>Ж.М.</w:t>
      </w:r>
      <w:r w:rsidRPr="00612A13">
        <w:rPr>
          <w:rFonts w:ascii="Times New Roman" w:eastAsia="Calibri" w:hAnsi="Times New Roman" w:cs="Times New Roman"/>
          <w:bCs/>
          <w:sz w:val="24"/>
          <w:szCs w:val="24"/>
          <w:lang w:eastAsia="ru-RU"/>
        </w:rPr>
        <w:t xml:space="preserve"> </w:t>
      </w:r>
      <w:r w:rsidRPr="00612A13">
        <w:rPr>
          <w:rFonts w:ascii="Times New Roman" w:eastAsia="Calibri" w:hAnsi="Times New Roman" w:cs="Times New Roman"/>
          <w:bCs/>
          <w:sz w:val="24"/>
          <w:szCs w:val="24"/>
          <w:lang w:val="kk-KZ" w:eastAsia="ru-RU"/>
        </w:rPr>
        <w:t>Базарбаева. Жеке даму биологиясы. Алматы 2010 ж.</w:t>
      </w:r>
    </w:p>
    <w:p w:rsidR="00612A13" w:rsidRPr="00612A13" w:rsidRDefault="00612A13" w:rsidP="00612A13">
      <w:pPr>
        <w:spacing w:after="0" w:line="240" w:lineRule="auto"/>
        <w:rPr>
          <w:rFonts w:ascii="Times New Roman" w:eastAsia="Calibri" w:hAnsi="Times New Roman" w:cs="Times New Roman"/>
          <w:bCs/>
          <w:sz w:val="24"/>
          <w:szCs w:val="24"/>
          <w:lang w:val="kk-KZ" w:eastAsia="ru-RU"/>
        </w:rPr>
      </w:pPr>
      <w:r w:rsidRPr="00612A13">
        <w:rPr>
          <w:rFonts w:ascii="Times New Roman" w:eastAsia="Calibri" w:hAnsi="Times New Roman" w:cs="Times New Roman"/>
          <w:bCs/>
          <w:sz w:val="24"/>
          <w:szCs w:val="24"/>
          <w:lang w:val="kk-KZ" w:eastAsia="ru-RU"/>
        </w:rPr>
        <w:t xml:space="preserve">С.Т. Нұртазин, Э.Б. Всеводлов. Жеке даму биологиясы. Алматы </w:t>
      </w:r>
      <w:r w:rsidRPr="00612A13">
        <w:rPr>
          <w:rFonts w:ascii="Times New Roman" w:eastAsia="Calibri" w:hAnsi="Times New Roman" w:cs="Times New Roman"/>
          <w:bCs/>
          <w:sz w:val="24"/>
          <w:szCs w:val="24"/>
          <w:lang w:eastAsia="ru-RU"/>
        </w:rPr>
        <w:t>2011 ж.</w:t>
      </w:r>
    </w:p>
    <w:p w:rsidR="00612A13" w:rsidRPr="00612A13" w:rsidRDefault="00612A13" w:rsidP="00612A13">
      <w:pPr>
        <w:spacing w:after="0" w:line="240" w:lineRule="auto"/>
        <w:ind w:left="430"/>
        <w:rPr>
          <w:rFonts w:ascii="Times New Roman" w:eastAsia="Calibri" w:hAnsi="Times New Roman" w:cs="Times New Roman"/>
          <w:b/>
          <w:sz w:val="24"/>
          <w:szCs w:val="24"/>
          <w:lang w:val="kk-KZ"/>
        </w:rPr>
      </w:pPr>
    </w:p>
    <w:p w:rsidR="00612A13" w:rsidRPr="00612A13" w:rsidRDefault="00612A13" w:rsidP="00612A13">
      <w:pPr>
        <w:spacing w:after="0" w:line="240" w:lineRule="auto"/>
        <w:ind w:left="430"/>
        <w:rPr>
          <w:rFonts w:ascii="Times New Roman" w:eastAsia="Calibri" w:hAnsi="Times New Roman" w:cs="Times New Roman"/>
          <w:b/>
          <w:sz w:val="24"/>
          <w:szCs w:val="24"/>
          <w:lang w:val="kk-KZ"/>
        </w:rPr>
      </w:pPr>
    </w:p>
    <w:p w:rsidR="00612A13" w:rsidRPr="00612A13" w:rsidRDefault="00612A13" w:rsidP="00612A13">
      <w:pPr>
        <w:spacing w:after="0" w:line="240" w:lineRule="auto"/>
        <w:ind w:left="430"/>
        <w:rPr>
          <w:rFonts w:ascii="Times New Roman" w:eastAsia="Calibri" w:hAnsi="Times New Roman" w:cs="Times New Roman"/>
          <w:b/>
          <w:sz w:val="24"/>
          <w:szCs w:val="24"/>
          <w:lang w:val="kk-KZ"/>
        </w:rPr>
      </w:pPr>
    </w:p>
    <w:p w:rsidR="00612A13" w:rsidRPr="00612A13" w:rsidRDefault="00612A13" w:rsidP="00612A13">
      <w:pPr>
        <w:spacing w:after="0" w:line="240" w:lineRule="auto"/>
        <w:ind w:left="430"/>
        <w:rPr>
          <w:rFonts w:ascii="Times New Roman" w:eastAsia="Calibri" w:hAnsi="Times New Roman" w:cs="Times New Roman"/>
          <w:b/>
          <w:sz w:val="24"/>
          <w:szCs w:val="24"/>
          <w:lang w:val="kk-KZ"/>
        </w:rPr>
      </w:pPr>
      <w:r w:rsidRPr="00612A13">
        <w:rPr>
          <w:rFonts w:ascii="Times New Roman" w:eastAsia="Calibri" w:hAnsi="Times New Roman" w:cs="Times New Roman"/>
          <w:b/>
          <w:sz w:val="24"/>
          <w:szCs w:val="24"/>
          <w:lang w:val="kk-KZ"/>
        </w:rPr>
        <w:t>Ғаламтор ресурстары:</w:t>
      </w:r>
    </w:p>
    <w:p w:rsidR="00612A13" w:rsidRPr="00612A13" w:rsidRDefault="000C3FFB" w:rsidP="00612A13">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val="en-US"/>
        </w:rPr>
      </w:pPr>
      <w:hyperlink r:id="rId5" w:history="1">
        <w:r w:rsidR="00612A13" w:rsidRPr="00612A13">
          <w:rPr>
            <w:rFonts w:ascii="Times New Roman" w:eastAsia="Calibri" w:hAnsi="Times New Roman" w:cs="Times New Roman"/>
            <w:color w:val="0563C1"/>
            <w:sz w:val="24"/>
            <w:szCs w:val="24"/>
            <w:u w:val="single"/>
            <w:lang w:val="en-US"/>
          </w:rPr>
          <w:t>http://elibrary.kaznu.kz</w:t>
        </w:r>
      </w:hyperlink>
      <w:r w:rsidR="00612A13" w:rsidRPr="00612A13">
        <w:rPr>
          <w:rFonts w:ascii="Times New Roman" w:eastAsia="Calibri" w:hAnsi="Times New Roman" w:cs="Times New Roman"/>
          <w:sz w:val="24"/>
          <w:szCs w:val="24"/>
          <w:lang w:val="kk-KZ"/>
        </w:rPr>
        <w:t xml:space="preserve"> </w:t>
      </w:r>
    </w:p>
    <w:p w:rsidR="00612A13" w:rsidRPr="00612A13" w:rsidRDefault="000C3FFB" w:rsidP="00612A13">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val="kk-KZ"/>
        </w:rPr>
      </w:pPr>
      <w:hyperlink r:id="rId6" w:history="1">
        <w:r w:rsidR="00612A13" w:rsidRPr="00612A13">
          <w:rPr>
            <w:rFonts w:ascii="Times New Roman" w:eastAsia="Calibri" w:hAnsi="Times New Roman" w:cs="Times New Roman"/>
            <w:color w:val="0563C1"/>
            <w:sz w:val="24"/>
            <w:szCs w:val="24"/>
            <w:u w:val="single"/>
            <w:lang w:val="kk-KZ"/>
          </w:rPr>
          <w:t>http://esg-www.mit.edu:8001/esgbio/cb/cbdir.html</w:t>
        </w:r>
      </w:hyperlink>
    </w:p>
    <w:p w:rsidR="00612A13" w:rsidRPr="00612A13" w:rsidRDefault="000C3FFB" w:rsidP="00612A13">
      <w:pPr>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val="kk-KZ"/>
        </w:rPr>
      </w:pPr>
      <w:hyperlink r:id="rId7" w:history="1">
        <w:r w:rsidR="00612A13" w:rsidRPr="00612A13">
          <w:rPr>
            <w:rFonts w:ascii="Times New Roman" w:eastAsia="Calibri" w:hAnsi="Times New Roman" w:cs="Times New Roman"/>
            <w:color w:val="0563C1"/>
            <w:sz w:val="24"/>
            <w:szCs w:val="24"/>
            <w:u w:val="single"/>
            <w:lang w:val="kk-KZ"/>
          </w:rPr>
          <w:t>http://www.mwrn.com/guide.htm</w:t>
        </w:r>
      </w:hyperlink>
    </w:p>
    <w:p w:rsidR="00612A13" w:rsidRPr="00612A13" w:rsidRDefault="000C3FFB" w:rsidP="00612A13">
      <w:pPr>
        <w:numPr>
          <w:ilvl w:val="0"/>
          <w:numId w:val="2"/>
        </w:numPr>
        <w:tabs>
          <w:tab w:val="left" w:pos="317"/>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hyperlink r:id="rId8" w:history="1">
        <w:r w:rsidR="00612A13" w:rsidRPr="00612A13">
          <w:rPr>
            <w:rFonts w:ascii="Times New Roman" w:eastAsia="Calibri" w:hAnsi="Times New Roman" w:cs="Times New Roman"/>
            <w:color w:val="0563C1"/>
            <w:sz w:val="24"/>
            <w:szCs w:val="24"/>
            <w:u w:val="single"/>
            <w:lang w:val="kk-KZ"/>
          </w:rPr>
          <w:t>http://www.meddean.luc.edu</w:t>
        </w:r>
      </w:hyperlink>
    </w:p>
    <w:p w:rsidR="00612A13" w:rsidRPr="00612A13" w:rsidRDefault="000C3FFB" w:rsidP="00612A13">
      <w:pPr>
        <w:numPr>
          <w:ilvl w:val="0"/>
          <w:numId w:val="2"/>
        </w:numPr>
        <w:spacing w:after="0" w:line="240" w:lineRule="auto"/>
        <w:rPr>
          <w:rFonts w:ascii="Times New Roman" w:eastAsia="Calibri" w:hAnsi="Times New Roman" w:cs="Times New Roman"/>
          <w:sz w:val="24"/>
          <w:szCs w:val="24"/>
          <w:lang w:val="kk-KZ" w:eastAsia="ru-RU"/>
        </w:rPr>
      </w:pPr>
      <w:hyperlink r:id="rId9" w:history="1">
        <w:r w:rsidR="00612A13" w:rsidRPr="00612A13">
          <w:rPr>
            <w:rFonts w:ascii="Times New Roman" w:eastAsia="Calibri" w:hAnsi="Times New Roman" w:cs="Times New Roman"/>
            <w:color w:val="0000FF"/>
            <w:sz w:val="24"/>
            <w:szCs w:val="24"/>
            <w:u w:val="single"/>
            <w:lang w:val="kk-KZ" w:eastAsia="ru-RU"/>
          </w:rPr>
          <w:t>http://histology.narod.ru/reference.htm</w:t>
        </w:r>
      </w:hyperlink>
    </w:p>
    <w:p w:rsidR="00C27672" w:rsidRPr="00262667" w:rsidRDefault="00C27672" w:rsidP="00C27672">
      <w:pPr>
        <w:rPr>
          <w:lang w:val="kk-KZ"/>
        </w:rPr>
      </w:pPr>
    </w:p>
    <w:p w:rsidR="00004DFA" w:rsidRPr="00C27672" w:rsidRDefault="000C3FFB">
      <w:pPr>
        <w:rPr>
          <w:lang w:val="kk-KZ"/>
        </w:rPr>
      </w:pPr>
    </w:p>
    <w:sectPr w:rsidR="00004DFA" w:rsidRPr="00C27672" w:rsidSect="005B3FE4">
      <w:pgSz w:w="11906" w:h="16838"/>
      <w:pgMar w:top="822" w:right="851" w:bottom="573" w:left="12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937"/>
    <w:multiLevelType w:val="hybridMultilevel"/>
    <w:tmpl w:val="6DBE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020E1F"/>
    <w:multiLevelType w:val="multilevel"/>
    <w:tmpl w:val="86CA76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76809"/>
    <w:multiLevelType w:val="hybridMultilevel"/>
    <w:tmpl w:val="7C3807F4"/>
    <w:lvl w:ilvl="0" w:tplc="E88CEFAE">
      <w:start w:val="1"/>
      <w:numFmt w:val="decimal"/>
      <w:lvlText w:val="%1."/>
      <w:lvlJc w:val="left"/>
      <w:pPr>
        <w:ind w:left="1088"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83"/>
    <w:rsid w:val="000C3FFB"/>
    <w:rsid w:val="00147F5B"/>
    <w:rsid w:val="00612A13"/>
    <w:rsid w:val="006C289F"/>
    <w:rsid w:val="007E7C97"/>
    <w:rsid w:val="00814632"/>
    <w:rsid w:val="00AE7483"/>
    <w:rsid w:val="00C2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53844-4601-425E-89B1-CCF9FF92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C27672"/>
    <w:pPr>
      <w:ind w:left="720"/>
      <w:contextualSpacing/>
    </w:pPr>
  </w:style>
  <w:style w:type="paragraph" w:customStyle="1" w:styleId="1">
    <w:name w:val="Обычный1"/>
    <w:rsid w:val="00C27672"/>
    <w:pPr>
      <w:spacing w:after="0"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C27672"/>
    <w:rPr>
      <w:color w:val="0563C1"/>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C2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dean.luc.edu" TargetMode="External"/><Relationship Id="rId3" Type="http://schemas.openxmlformats.org/officeDocument/2006/relationships/settings" Target="settings.xml"/><Relationship Id="rId7" Type="http://schemas.openxmlformats.org/officeDocument/2006/relationships/hyperlink" Target="http://www.mwrn.com/gui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g-www.mit.edu:8001/esgbio/cb/cbdir.html" TargetMode="External"/><Relationship Id="rId11" Type="http://schemas.openxmlformats.org/officeDocument/2006/relationships/theme" Target="theme/theme1.xml"/><Relationship Id="rId5" Type="http://schemas.openxmlformats.org/officeDocument/2006/relationships/hyperlink" Target="http://elibrary.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istology.narod.ru/referenc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dc:creator>
  <cp:lastModifiedBy>Moldir Tleshova</cp:lastModifiedBy>
  <cp:revision>4</cp:revision>
  <dcterms:created xsi:type="dcterms:W3CDTF">2023-10-31T20:20:00Z</dcterms:created>
  <dcterms:modified xsi:type="dcterms:W3CDTF">2024-01-12T15:23:00Z</dcterms:modified>
</cp:coreProperties>
</file>